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1D2A5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6413F9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8A26E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OSANMAESTOJ </w:t>
      </w:r>
      <w:r w:rsidR="00A4496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RADNOJ A </w:t>
      </w:r>
      <w:r w:rsidR="008A26E1">
        <w:rPr>
          <w:rFonts w:ascii="Times New Roman" w:hAnsi="Times New Roman" w:cs="Times New Roman"/>
          <w:b/>
          <w:sz w:val="24"/>
          <w:szCs w:val="24"/>
          <w:lang w:val="bs-Latn-BA"/>
        </w:rPr>
        <w:t>TREĆOJ</w:t>
      </w:r>
      <w:r w:rsidR="00A4496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REDOVNOJ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>JEDNICI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8A26E1" w:rsidRDefault="008A26E1" w:rsidP="005D573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44967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8A26E1">
        <w:rPr>
          <w:rFonts w:ascii="Times New Roman" w:hAnsi="Times New Roman" w:cs="Times New Roman"/>
          <w:sz w:val="24"/>
          <w:szCs w:val="24"/>
          <w:lang w:val="bs-Latn-BA"/>
        </w:rPr>
        <w:t>27.06.2023.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8A26E1">
        <w:rPr>
          <w:rFonts w:ascii="Times New Roman" w:hAnsi="Times New Roman" w:cs="Times New Roman"/>
          <w:sz w:val="24"/>
          <w:szCs w:val="24"/>
          <w:lang w:val="bs-Latn-BA"/>
        </w:rPr>
        <w:t xml:space="preserve">osamnaesta radna a treća redovna </w:t>
      </w:r>
      <w:r w:rsidR="00A44967">
        <w:rPr>
          <w:rFonts w:ascii="Times New Roman" w:hAnsi="Times New Roman" w:cs="Times New Roman"/>
          <w:sz w:val="24"/>
          <w:szCs w:val="24"/>
          <w:lang w:val="bs-Latn-BA"/>
        </w:rPr>
        <w:t xml:space="preserve">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8A26E1">
        <w:rPr>
          <w:rFonts w:ascii="Times New Roman" w:hAnsi="Times New Roman" w:cs="Times New Roman"/>
          <w:sz w:val="24"/>
          <w:szCs w:val="24"/>
        </w:rPr>
        <w:t>sl</w:t>
      </w:r>
      <w:r w:rsidR="009622DB" w:rsidRPr="005D5738">
        <w:rPr>
          <w:rFonts w:ascii="Times New Roman" w:hAnsi="Times New Roman" w:cs="Times New Roman"/>
          <w:sz w:val="24"/>
          <w:szCs w:val="24"/>
        </w:rPr>
        <w:t>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634625" w:rsidRPr="00634625" w:rsidRDefault="00634625" w:rsidP="0063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 N E V N I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R 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M 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</w:p>
    <w:p w:rsidR="00634625" w:rsidRPr="00634625" w:rsidRDefault="00634625" w:rsidP="0063462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26E1" w:rsidRPr="008A26E1" w:rsidRDefault="008A26E1" w:rsidP="008A26E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eastAsia="Arial Unicode MS" w:hAnsi="Cambria" w:cs="Times New Roman"/>
          <w:lang w:val="hr-HR" w:eastAsia="hr-HR"/>
        </w:rPr>
      </w:pPr>
      <w:r w:rsidRPr="008A26E1">
        <w:rPr>
          <w:rFonts w:ascii="Cambria" w:eastAsia="Times New Roman" w:hAnsi="Cambria" w:cs="Times New Roman"/>
          <w:lang w:val="hr-HR"/>
        </w:rPr>
        <w:t>Usvajanje zapisnika sa 17/sedamnaeste/ vanredne sjednice Skupštine Preduzeća od 10.01.2023.godine,</w:t>
      </w:r>
    </w:p>
    <w:p w:rsidR="008A26E1" w:rsidRPr="008A26E1" w:rsidRDefault="008A26E1" w:rsidP="008A26E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eastAsia="Arial Unicode MS" w:hAnsi="Cambria" w:cs="Times New Roman"/>
          <w:lang w:val="hr-HR" w:eastAsia="hr-HR"/>
        </w:rPr>
      </w:pPr>
      <w:r w:rsidRPr="008A26E1">
        <w:rPr>
          <w:rFonts w:ascii="Cambria" w:eastAsia="Times New Roman" w:hAnsi="Cambria" w:cs="Times New Roman"/>
          <w:lang w:val="bs-Latn-BA"/>
        </w:rPr>
        <w:t>Usvajanje Izvještaja Uprave o poslovanju KJKP“Tržnice  pijace“ d.o.o. Sarajevo za 2022.godinu broj: 998/23 od 19.04.2023.godine, sa: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>Bilansom stanja i Bilansom uspjeha,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>Izvještajem vanjskog revizora o reviziji finansijskih izvještaja za 2022.godinu,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 xml:space="preserve">Odlukom Nadzornog odbora o usvajanju Izvještaja o poslovanju Preduzeća za 2022.godinu, br.1293-2/23 od 26.05.2023.godine,      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 xml:space="preserve">Zaključakom/Mišljenjem Odbora za reviziju po finansijskim izvještajima br. 1261-4/23 od 25.05.2023.godine, 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>Izvještajem o radu Nadzornog odbora za 2022.godinu, br. 523-2/23 od 02.03.2023.godine,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>Izvještajem o radu Odbora za reviziju za 2022.godinu, br.117-4/23 od 16.01.2023.godine,</w:t>
      </w:r>
    </w:p>
    <w:p w:rsidR="008A26E1" w:rsidRPr="008A26E1" w:rsidRDefault="008A26E1" w:rsidP="008A26E1">
      <w:pPr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Times New Roman" w:hAnsi="Cambria" w:cs="Times New Roman"/>
          <w:lang w:val="hr-HR"/>
        </w:rPr>
        <w:t>Izvještajem Odbora za reviziju o reviziji godišnjeg obračuna i kontroli usklađenosti poslovanja Preduzeća br. 1261-8/23 od 25.05.2023.godine.</w:t>
      </w:r>
    </w:p>
    <w:p w:rsidR="008A26E1" w:rsidRPr="008A26E1" w:rsidRDefault="008A26E1" w:rsidP="008A26E1">
      <w:pPr>
        <w:spacing w:after="0" w:line="240" w:lineRule="auto"/>
        <w:ind w:left="720"/>
        <w:rPr>
          <w:rFonts w:ascii="Cambria" w:eastAsia="Times New Roman" w:hAnsi="Cambria" w:cs="Times New Roman"/>
          <w:lang w:val="hr-HR"/>
        </w:rPr>
      </w:pPr>
    </w:p>
    <w:p w:rsidR="008A26E1" w:rsidRPr="008A26E1" w:rsidRDefault="008A26E1" w:rsidP="008A26E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mbria" w:eastAsia="Arial Unicode MS" w:hAnsi="Cambria" w:cs="Times New Roman"/>
          <w:lang w:val="hr-HR"/>
        </w:rPr>
      </w:pPr>
      <w:r w:rsidRPr="008A26E1">
        <w:rPr>
          <w:rFonts w:ascii="Cambria" w:eastAsia="Arial Unicode MS" w:hAnsi="Cambria" w:cs="Times New Roman"/>
          <w:lang w:val="hr-HR"/>
        </w:rPr>
        <w:t>Donošenje odluke o rasporedu dobiti po završnom računu KJKP“Tržnice pijace“ d.o.o  Sarajevo</w:t>
      </w:r>
      <w:r w:rsidRPr="008A26E1">
        <w:rPr>
          <w:rFonts w:ascii="Cambria" w:eastAsia="Arial Unicode MS" w:hAnsi="Cambria" w:cs="Times New Roman"/>
          <w:lang w:val="bs-Latn-BA"/>
        </w:rPr>
        <w:t xml:space="preserve"> </w:t>
      </w:r>
      <w:r w:rsidRPr="008A26E1">
        <w:rPr>
          <w:rFonts w:ascii="Cambria" w:eastAsia="Arial Unicode MS" w:hAnsi="Cambria" w:cs="Times New Roman"/>
          <w:lang w:val="hr-HR"/>
        </w:rPr>
        <w:t>za 2022.godinu,  uključujući:</w:t>
      </w:r>
    </w:p>
    <w:p w:rsidR="008A26E1" w:rsidRPr="008A26E1" w:rsidRDefault="008A26E1" w:rsidP="008A26E1">
      <w:pPr>
        <w:numPr>
          <w:ilvl w:val="0"/>
          <w:numId w:val="18"/>
        </w:numPr>
        <w:spacing w:after="0" w:line="240" w:lineRule="auto"/>
        <w:jc w:val="both"/>
        <w:rPr>
          <w:rFonts w:ascii="Cambria" w:eastAsia="Arial Unicode MS" w:hAnsi="Cambria" w:cs="Times New Roman"/>
          <w:lang w:val="hr-HR" w:eastAsia="hr-HR"/>
        </w:rPr>
      </w:pPr>
      <w:r w:rsidRPr="008A26E1">
        <w:rPr>
          <w:rFonts w:ascii="Cambria" w:eastAsia="Times New Roman" w:hAnsi="Cambria" w:cs="Times New Roman"/>
          <w:lang w:val="hr-HR"/>
        </w:rPr>
        <w:t>Prijedlog Uprave Preduzeća o rasporedu dobiti po iskazanom Izvještaju o poslovanju za 2022.godinu,  br. 1041/23 od 26.04.2023.</w:t>
      </w:r>
      <w:r w:rsidRPr="008A26E1">
        <w:rPr>
          <w:rFonts w:ascii="Cambria" w:eastAsia="Arial Unicode MS" w:hAnsi="Cambria" w:cs="Times New Roman"/>
          <w:lang w:val="bs-Latn-BA"/>
        </w:rPr>
        <w:t>godine</w:t>
      </w:r>
      <w:r w:rsidRPr="008A26E1">
        <w:rPr>
          <w:rFonts w:ascii="Cambria" w:eastAsia="Arial Unicode MS" w:hAnsi="Cambria" w:cs="Times New Roman"/>
          <w:lang w:val="hr-HR"/>
        </w:rPr>
        <w:t>,</w:t>
      </w:r>
      <w:r w:rsidRPr="008A26E1">
        <w:rPr>
          <w:rFonts w:ascii="Cambria" w:eastAsia="Times New Roman" w:hAnsi="Cambria" w:cs="Times New Roman"/>
          <w:lang w:val="bs-Latn-BA"/>
        </w:rPr>
        <w:t xml:space="preserve">  </w:t>
      </w:r>
    </w:p>
    <w:p w:rsidR="008A26E1" w:rsidRPr="008A26E1" w:rsidRDefault="008A26E1" w:rsidP="008A26E1">
      <w:pPr>
        <w:numPr>
          <w:ilvl w:val="0"/>
          <w:numId w:val="18"/>
        </w:numPr>
        <w:spacing w:after="0" w:line="240" w:lineRule="auto"/>
        <w:jc w:val="both"/>
        <w:rPr>
          <w:rFonts w:ascii="Cambria" w:eastAsia="Arial Unicode MS" w:hAnsi="Cambria" w:cs="Times New Roman"/>
          <w:lang w:val="hr-HR" w:eastAsia="hr-HR"/>
        </w:rPr>
      </w:pPr>
      <w:r w:rsidRPr="008A26E1">
        <w:rPr>
          <w:rFonts w:ascii="Cambria" w:eastAsia="Arial Unicode MS" w:hAnsi="Cambria" w:cs="Times New Roman"/>
          <w:lang w:val="bs-Latn-BA"/>
        </w:rPr>
        <w:t xml:space="preserve">Mišljenje Odbora za reviziju o rasporedu dobiti po </w:t>
      </w:r>
      <w:r w:rsidRPr="008A26E1">
        <w:rPr>
          <w:rFonts w:ascii="Cambria" w:eastAsia="Times New Roman" w:hAnsi="Cambria" w:cs="Times New Roman"/>
          <w:lang w:val="hr-HR"/>
        </w:rPr>
        <w:t>iskazanom Izvještaju o poslovanju za 2022.godinu</w:t>
      </w:r>
      <w:r w:rsidRPr="008A26E1">
        <w:rPr>
          <w:rFonts w:ascii="Cambria" w:eastAsia="Arial Unicode MS" w:hAnsi="Cambria" w:cs="Times New Roman"/>
          <w:lang w:val="bs-Latn-BA"/>
        </w:rPr>
        <w:t>, br. 1261-5/23 od 25.05.2023.godine,</w:t>
      </w:r>
    </w:p>
    <w:p w:rsidR="008A26E1" w:rsidRPr="008A26E1" w:rsidRDefault="008A26E1" w:rsidP="008A26E1">
      <w:pPr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Arial Unicode MS" w:hAnsi="Cambria" w:cs="Times New Roman"/>
          <w:lang w:val="bs-Latn-BA"/>
        </w:rPr>
        <w:t xml:space="preserve">Zaključak Nadzornog odbora o rasporedu dobiti </w:t>
      </w:r>
      <w:r w:rsidRPr="008A26E1">
        <w:rPr>
          <w:rFonts w:ascii="Cambria" w:eastAsia="Times New Roman" w:hAnsi="Cambria" w:cs="Times New Roman"/>
          <w:lang w:val="hr-HR"/>
        </w:rPr>
        <w:t>po iskazanom Izvještaju o poslovanju za 2022.godinu</w:t>
      </w:r>
      <w:r w:rsidRPr="008A26E1">
        <w:rPr>
          <w:rFonts w:ascii="Cambria" w:eastAsia="Arial Unicode MS" w:hAnsi="Cambria" w:cs="Times New Roman"/>
          <w:lang w:val="bs-Latn-BA"/>
        </w:rPr>
        <w:t xml:space="preserve"> br. 1293-3/23 od 26.05.2023.godine.</w:t>
      </w:r>
    </w:p>
    <w:p w:rsidR="008A26E1" w:rsidRPr="008A26E1" w:rsidRDefault="008A26E1" w:rsidP="008A26E1">
      <w:pPr>
        <w:spacing w:after="0" w:line="240" w:lineRule="auto"/>
        <w:ind w:left="720"/>
        <w:jc w:val="both"/>
        <w:rPr>
          <w:rFonts w:ascii="Cambria" w:eastAsia="Times New Roman" w:hAnsi="Cambria" w:cs="Times New Roman"/>
          <w:color w:val="FF0000"/>
          <w:lang w:val="hr-HR"/>
        </w:rPr>
      </w:pPr>
    </w:p>
    <w:p w:rsidR="008A26E1" w:rsidRDefault="008A26E1" w:rsidP="008A26E1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lang w:val="hr-HR"/>
        </w:rPr>
      </w:pPr>
      <w:r w:rsidRPr="008A26E1">
        <w:rPr>
          <w:rFonts w:ascii="Cambria" w:eastAsia="Arial Unicode MS" w:hAnsi="Cambria" w:cs="Times New Roman"/>
          <w:lang w:val="bs-Latn-BA"/>
        </w:rPr>
        <w:t xml:space="preserve">4.    </w:t>
      </w:r>
      <w:r w:rsidRPr="008A26E1">
        <w:rPr>
          <w:rFonts w:ascii="Cambria" w:eastAsia="Arial Unicode MS" w:hAnsi="Cambria" w:cs="Times New Roman"/>
          <w:bCs/>
          <w:iCs/>
          <w:lang w:val="hr-HR"/>
        </w:rPr>
        <w:t xml:space="preserve">Usvajanje Izvještaja o radu Skupštine Preduzeća za period 01.01-31.12.2022.godine, br. </w:t>
      </w:r>
    </w:p>
    <w:p w:rsidR="008A26E1" w:rsidRPr="008A26E1" w:rsidRDefault="008A26E1" w:rsidP="008A26E1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lang w:val="hr-HR"/>
        </w:rPr>
      </w:pPr>
      <w:r>
        <w:rPr>
          <w:rFonts w:ascii="Cambria" w:eastAsia="Arial Unicode MS" w:hAnsi="Cambria" w:cs="Times New Roman"/>
          <w:bCs/>
          <w:iCs/>
          <w:lang w:val="hr-HR"/>
        </w:rPr>
        <w:t xml:space="preserve">        </w:t>
      </w:r>
      <w:r w:rsidRPr="008A26E1">
        <w:rPr>
          <w:rFonts w:ascii="Cambria" w:eastAsia="Arial Unicode MS" w:hAnsi="Cambria" w:cs="Times New Roman"/>
          <w:bCs/>
          <w:iCs/>
          <w:lang w:val="hr-HR"/>
        </w:rPr>
        <w:t>1543/23 od 14.06.2023.godine.</w:t>
      </w:r>
    </w:p>
    <w:p w:rsidR="008A26E1" w:rsidRPr="008A26E1" w:rsidRDefault="008A26E1" w:rsidP="008A26E1">
      <w:pPr>
        <w:spacing w:after="0" w:line="240" w:lineRule="auto"/>
        <w:jc w:val="both"/>
        <w:rPr>
          <w:rFonts w:ascii="Cambria" w:eastAsia="Times New Roman" w:hAnsi="Cambria" w:cs="Times New Roman"/>
          <w:lang w:val="hr-HR"/>
        </w:rPr>
      </w:pPr>
      <w:r w:rsidRPr="008A26E1">
        <w:rPr>
          <w:rFonts w:ascii="Cambria" w:eastAsia="Arial Unicode MS" w:hAnsi="Cambria" w:cs="Times New Roman"/>
          <w:bCs/>
          <w:iCs/>
          <w:lang w:val="hr-HR"/>
        </w:rPr>
        <w:t>5.     Razno</w:t>
      </w:r>
    </w:p>
    <w:p w:rsidR="00634625" w:rsidRDefault="00634625" w:rsidP="00634625">
      <w:pPr>
        <w:rPr>
          <w:lang w:val="hr-HR"/>
        </w:rPr>
      </w:pPr>
    </w:p>
    <w:p w:rsidR="001A015B" w:rsidRPr="005D5738" w:rsidRDefault="001A015B" w:rsidP="00EF37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55" w:rsidRDefault="001D2A55" w:rsidP="00E66641">
      <w:pPr>
        <w:spacing w:after="0" w:line="240" w:lineRule="auto"/>
      </w:pPr>
      <w:r>
        <w:separator/>
      </w:r>
    </w:p>
  </w:endnote>
  <w:endnote w:type="continuationSeparator" w:id="0">
    <w:p w:rsidR="001D2A55" w:rsidRDefault="001D2A55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55" w:rsidRDefault="001D2A55" w:rsidP="00E66641">
      <w:pPr>
        <w:spacing w:after="0" w:line="240" w:lineRule="auto"/>
      </w:pPr>
      <w:r>
        <w:separator/>
      </w:r>
    </w:p>
  </w:footnote>
  <w:footnote w:type="continuationSeparator" w:id="0">
    <w:p w:rsidR="001D2A55" w:rsidRDefault="001D2A55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B37BAE"/>
    <w:multiLevelType w:val="hybridMultilevel"/>
    <w:tmpl w:val="125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65A25"/>
    <w:multiLevelType w:val="hybridMultilevel"/>
    <w:tmpl w:val="192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AC6049"/>
    <w:multiLevelType w:val="hybridMultilevel"/>
    <w:tmpl w:val="ED5812C6"/>
    <w:lvl w:ilvl="0" w:tplc="F092C3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2635E5"/>
    <w:multiLevelType w:val="hybridMultilevel"/>
    <w:tmpl w:val="7E74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102DF"/>
    <w:rsid w:val="00037E15"/>
    <w:rsid w:val="00064A5E"/>
    <w:rsid w:val="0007644E"/>
    <w:rsid w:val="000A0F0F"/>
    <w:rsid w:val="000C7038"/>
    <w:rsid w:val="000F6CF3"/>
    <w:rsid w:val="00114970"/>
    <w:rsid w:val="001462ED"/>
    <w:rsid w:val="001937B5"/>
    <w:rsid w:val="001A015B"/>
    <w:rsid w:val="001D2A55"/>
    <w:rsid w:val="001E4FD3"/>
    <w:rsid w:val="00282F55"/>
    <w:rsid w:val="002D7795"/>
    <w:rsid w:val="002F2A91"/>
    <w:rsid w:val="002F7C16"/>
    <w:rsid w:val="00325B6A"/>
    <w:rsid w:val="00394F4F"/>
    <w:rsid w:val="003B1924"/>
    <w:rsid w:val="003B7713"/>
    <w:rsid w:val="00403A77"/>
    <w:rsid w:val="004323B0"/>
    <w:rsid w:val="004441BA"/>
    <w:rsid w:val="004677E0"/>
    <w:rsid w:val="00494FC0"/>
    <w:rsid w:val="004D299E"/>
    <w:rsid w:val="004F75A0"/>
    <w:rsid w:val="00510169"/>
    <w:rsid w:val="0052523E"/>
    <w:rsid w:val="00541397"/>
    <w:rsid w:val="005476B2"/>
    <w:rsid w:val="005573B1"/>
    <w:rsid w:val="00586827"/>
    <w:rsid w:val="005B2F16"/>
    <w:rsid w:val="005D5604"/>
    <w:rsid w:val="005D5738"/>
    <w:rsid w:val="005F72C3"/>
    <w:rsid w:val="0060351D"/>
    <w:rsid w:val="00634625"/>
    <w:rsid w:val="006412CA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1FB5"/>
    <w:rsid w:val="007A6F95"/>
    <w:rsid w:val="007F0C90"/>
    <w:rsid w:val="00830AFB"/>
    <w:rsid w:val="008367D8"/>
    <w:rsid w:val="008A26E1"/>
    <w:rsid w:val="008B6A6E"/>
    <w:rsid w:val="00917065"/>
    <w:rsid w:val="0094300A"/>
    <w:rsid w:val="009622DB"/>
    <w:rsid w:val="009A3D08"/>
    <w:rsid w:val="009A7458"/>
    <w:rsid w:val="009B2032"/>
    <w:rsid w:val="009D23CC"/>
    <w:rsid w:val="00A15836"/>
    <w:rsid w:val="00A229B6"/>
    <w:rsid w:val="00A318E4"/>
    <w:rsid w:val="00A432AC"/>
    <w:rsid w:val="00A44967"/>
    <w:rsid w:val="00A731E2"/>
    <w:rsid w:val="00A74F96"/>
    <w:rsid w:val="00AF37D7"/>
    <w:rsid w:val="00B9115D"/>
    <w:rsid w:val="00BB037A"/>
    <w:rsid w:val="00BE7D05"/>
    <w:rsid w:val="00BF04D0"/>
    <w:rsid w:val="00BF17A8"/>
    <w:rsid w:val="00C2222A"/>
    <w:rsid w:val="00C910F7"/>
    <w:rsid w:val="00CA4DDB"/>
    <w:rsid w:val="00D17D17"/>
    <w:rsid w:val="00D33503"/>
    <w:rsid w:val="00D33FF3"/>
    <w:rsid w:val="00D41EA2"/>
    <w:rsid w:val="00DD21E8"/>
    <w:rsid w:val="00E201B0"/>
    <w:rsid w:val="00E66641"/>
    <w:rsid w:val="00E676B7"/>
    <w:rsid w:val="00E933BA"/>
    <w:rsid w:val="00EA3562"/>
    <w:rsid w:val="00EE7945"/>
    <w:rsid w:val="00EF3776"/>
    <w:rsid w:val="00F254D4"/>
    <w:rsid w:val="00F671EC"/>
    <w:rsid w:val="00F67950"/>
    <w:rsid w:val="00F726C3"/>
    <w:rsid w:val="00FA5862"/>
    <w:rsid w:val="00FE307E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2023-07-03T11:41:00Z</dcterms:created>
  <dcterms:modified xsi:type="dcterms:W3CDTF">2023-07-03T11:41:00Z</dcterms:modified>
</cp:coreProperties>
</file>