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4EE" w:rsidRDefault="00A124EE" w:rsidP="00A124EE">
      <w:pPr>
        <w:jc w:val="center"/>
        <w:rPr>
          <w:rFonts w:ascii="Calibri" w:hAnsi="Calibri" w:cs="Arial"/>
          <w:b/>
          <w:color w:val="17365D"/>
          <w:sz w:val="36"/>
          <w:szCs w:val="36"/>
        </w:rPr>
      </w:pPr>
      <w:bookmarkStart w:id="0" w:name="_GoBack"/>
      <w:bookmarkEnd w:id="0"/>
    </w:p>
    <w:p w:rsidR="00A124EE" w:rsidRDefault="00A124EE" w:rsidP="00A124EE">
      <w:pPr>
        <w:jc w:val="center"/>
        <w:rPr>
          <w:rFonts w:ascii="Calibri" w:hAnsi="Calibri" w:cs="Arial"/>
          <w:b/>
          <w:color w:val="17365D"/>
          <w:sz w:val="36"/>
          <w:szCs w:val="36"/>
        </w:rPr>
      </w:pPr>
    </w:p>
    <w:p w:rsidR="00A124EE" w:rsidRDefault="00A124EE" w:rsidP="00A124EE">
      <w:pPr>
        <w:jc w:val="center"/>
        <w:rPr>
          <w:rFonts w:ascii="Calibri" w:hAnsi="Calibri" w:cs="Arial"/>
          <w:b/>
          <w:color w:val="17365D"/>
          <w:sz w:val="36"/>
          <w:szCs w:val="36"/>
        </w:rPr>
      </w:pPr>
    </w:p>
    <w:p w:rsidR="00A124EE" w:rsidRDefault="00A124EE" w:rsidP="00A124EE">
      <w:pPr>
        <w:jc w:val="center"/>
        <w:rPr>
          <w:rFonts w:ascii="Calibri" w:hAnsi="Calibri" w:cs="Arial"/>
          <w:b/>
          <w:color w:val="17365D"/>
          <w:sz w:val="36"/>
          <w:szCs w:val="36"/>
        </w:rPr>
      </w:pPr>
    </w:p>
    <w:p w:rsidR="00A124EE" w:rsidRDefault="00A124EE" w:rsidP="00A124EE">
      <w:pPr>
        <w:jc w:val="center"/>
        <w:rPr>
          <w:rFonts w:ascii="Calibri" w:hAnsi="Calibri" w:cs="Arial"/>
          <w:b/>
          <w:color w:val="17365D"/>
          <w:sz w:val="36"/>
          <w:szCs w:val="36"/>
        </w:rPr>
      </w:pPr>
    </w:p>
    <w:p w:rsidR="00A124EE" w:rsidRDefault="00A124EE" w:rsidP="00A124EE">
      <w:pPr>
        <w:jc w:val="center"/>
        <w:rPr>
          <w:rFonts w:ascii="Calibri" w:hAnsi="Calibri" w:cs="Arial"/>
          <w:b/>
          <w:color w:val="17365D"/>
          <w:sz w:val="36"/>
          <w:szCs w:val="36"/>
        </w:rPr>
      </w:pPr>
    </w:p>
    <w:p w:rsidR="00A124EE" w:rsidRDefault="00A124EE" w:rsidP="00A124EE">
      <w:pPr>
        <w:jc w:val="center"/>
        <w:rPr>
          <w:rFonts w:ascii="Calibri" w:hAnsi="Calibri" w:cs="Arial"/>
          <w:b/>
          <w:color w:val="17365D"/>
          <w:sz w:val="36"/>
          <w:szCs w:val="36"/>
        </w:rPr>
      </w:pPr>
    </w:p>
    <w:p w:rsidR="00204889" w:rsidRDefault="00204889" w:rsidP="00A124EE">
      <w:pPr>
        <w:jc w:val="center"/>
        <w:rPr>
          <w:rFonts w:ascii="Calibri" w:hAnsi="Calibri" w:cs="Arial"/>
          <w:b/>
          <w:color w:val="17365D"/>
          <w:sz w:val="36"/>
          <w:szCs w:val="36"/>
        </w:rPr>
      </w:pPr>
    </w:p>
    <w:p w:rsidR="00204889" w:rsidRDefault="00204889" w:rsidP="00A124EE">
      <w:pPr>
        <w:jc w:val="center"/>
        <w:rPr>
          <w:rFonts w:ascii="Calibri" w:hAnsi="Calibri" w:cs="Arial"/>
          <w:b/>
          <w:color w:val="17365D"/>
          <w:sz w:val="36"/>
          <w:szCs w:val="36"/>
        </w:rPr>
      </w:pPr>
    </w:p>
    <w:p w:rsidR="00204889" w:rsidRDefault="00204889" w:rsidP="00A124EE">
      <w:pPr>
        <w:jc w:val="center"/>
        <w:rPr>
          <w:rFonts w:ascii="Calibri" w:hAnsi="Calibri" w:cs="Arial"/>
          <w:b/>
          <w:color w:val="17365D"/>
          <w:sz w:val="36"/>
          <w:szCs w:val="36"/>
        </w:rPr>
      </w:pPr>
    </w:p>
    <w:p w:rsidR="00A124EE" w:rsidRDefault="00A124EE" w:rsidP="00A124EE">
      <w:pPr>
        <w:jc w:val="center"/>
        <w:rPr>
          <w:rFonts w:ascii="Calibri" w:hAnsi="Calibri" w:cs="Arial"/>
          <w:b/>
          <w:color w:val="17365D"/>
          <w:sz w:val="36"/>
          <w:szCs w:val="36"/>
        </w:rPr>
      </w:pPr>
    </w:p>
    <w:p w:rsidR="00A124EE" w:rsidRPr="00290F85" w:rsidRDefault="00A124EE" w:rsidP="00A124EE">
      <w:pPr>
        <w:jc w:val="center"/>
        <w:rPr>
          <w:rFonts w:ascii="Arial" w:hAnsi="Arial" w:cs="Arial"/>
          <w:b/>
          <w:color w:val="17365D" w:themeColor="text2" w:themeShade="BF"/>
          <w:sz w:val="40"/>
          <w:szCs w:val="40"/>
        </w:rPr>
      </w:pPr>
      <w:r w:rsidRPr="00290F85">
        <w:rPr>
          <w:rFonts w:ascii="Arial" w:hAnsi="Arial" w:cs="Arial"/>
          <w:b/>
          <w:color w:val="17365D" w:themeColor="text2" w:themeShade="BF"/>
          <w:sz w:val="40"/>
          <w:szCs w:val="40"/>
        </w:rPr>
        <w:t>P L A N  P O S L O V A NJ A</w:t>
      </w:r>
    </w:p>
    <w:p w:rsidR="00A124EE" w:rsidRPr="00290F85" w:rsidRDefault="00A124EE" w:rsidP="00A124EE">
      <w:pPr>
        <w:jc w:val="center"/>
        <w:rPr>
          <w:rFonts w:ascii="Arial" w:hAnsi="Arial" w:cs="Arial"/>
          <w:b/>
          <w:color w:val="17365D" w:themeColor="text2" w:themeShade="BF"/>
          <w:sz w:val="36"/>
          <w:szCs w:val="36"/>
        </w:rPr>
      </w:pPr>
      <w:r w:rsidRPr="00290F85">
        <w:rPr>
          <w:rFonts w:ascii="Arial" w:hAnsi="Arial" w:cs="Arial"/>
          <w:b/>
          <w:color w:val="17365D" w:themeColor="text2" w:themeShade="BF"/>
          <w:sz w:val="36"/>
          <w:szCs w:val="36"/>
        </w:rPr>
        <w:t>KJKP TRŽNICE</w:t>
      </w:r>
      <w:r w:rsidR="00087E13" w:rsidRPr="00290F85">
        <w:rPr>
          <w:rFonts w:ascii="Arial" w:hAnsi="Arial" w:cs="Arial"/>
          <w:b/>
          <w:color w:val="17365D" w:themeColor="text2" w:themeShade="BF"/>
          <w:sz w:val="36"/>
          <w:szCs w:val="36"/>
        </w:rPr>
        <w:t xml:space="preserve"> </w:t>
      </w:r>
      <w:r w:rsidRPr="00290F85">
        <w:rPr>
          <w:rFonts w:ascii="Arial" w:hAnsi="Arial" w:cs="Arial"/>
          <w:b/>
          <w:color w:val="17365D" w:themeColor="text2" w:themeShade="BF"/>
          <w:sz w:val="36"/>
          <w:szCs w:val="36"/>
        </w:rPr>
        <w:t>-</w:t>
      </w:r>
      <w:r w:rsidR="00087E13" w:rsidRPr="00290F85">
        <w:rPr>
          <w:rFonts w:ascii="Arial" w:hAnsi="Arial" w:cs="Arial"/>
          <w:b/>
          <w:color w:val="17365D" w:themeColor="text2" w:themeShade="BF"/>
          <w:sz w:val="36"/>
          <w:szCs w:val="36"/>
        </w:rPr>
        <w:t xml:space="preserve"> </w:t>
      </w:r>
      <w:r w:rsidRPr="00290F85">
        <w:rPr>
          <w:rFonts w:ascii="Arial" w:hAnsi="Arial" w:cs="Arial"/>
          <w:b/>
          <w:color w:val="17365D" w:themeColor="text2" w:themeShade="BF"/>
          <w:sz w:val="36"/>
          <w:szCs w:val="36"/>
        </w:rPr>
        <w:t>PIJACE d.o.o. SARAJEVO</w:t>
      </w:r>
    </w:p>
    <w:p w:rsidR="00A124EE" w:rsidRPr="00290F85" w:rsidRDefault="00A124EE" w:rsidP="00A124EE">
      <w:pPr>
        <w:jc w:val="center"/>
        <w:rPr>
          <w:rFonts w:ascii="Arial" w:hAnsi="Arial" w:cs="Arial"/>
          <w:b/>
          <w:color w:val="17365D" w:themeColor="text2" w:themeShade="BF"/>
          <w:sz w:val="36"/>
          <w:szCs w:val="36"/>
        </w:rPr>
      </w:pPr>
      <w:r w:rsidRPr="00290F85">
        <w:rPr>
          <w:rFonts w:ascii="Arial" w:hAnsi="Arial" w:cs="Arial"/>
          <w:b/>
          <w:color w:val="17365D" w:themeColor="text2" w:themeShade="BF"/>
          <w:sz w:val="36"/>
          <w:szCs w:val="36"/>
        </w:rPr>
        <w:t>za  20</w:t>
      </w:r>
      <w:r w:rsidR="001E17E1">
        <w:rPr>
          <w:rFonts w:ascii="Arial" w:hAnsi="Arial" w:cs="Arial"/>
          <w:b/>
          <w:color w:val="17365D" w:themeColor="text2" w:themeShade="BF"/>
          <w:sz w:val="36"/>
          <w:szCs w:val="36"/>
        </w:rPr>
        <w:t>20</w:t>
      </w:r>
      <w:r w:rsidRPr="00290F85">
        <w:rPr>
          <w:rFonts w:ascii="Arial" w:hAnsi="Arial" w:cs="Arial"/>
          <w:b/>
          <w:color w:val="17365D" w:themeColor="text2" w:themeShade="BF"/>
          <w:sz w:val="36"/>
          <w:szCs w:val="36"/>
        </w:rPr>
        <w:t xml:space="preserve">. godinu    </w:t>
      </w:r>
    </w:p>
    <w:p w:rsidR="00A124EE" w:rsidRPr="000C492F" w:rsidRDefault="00A124EE" w:rsidP="00A124EE">
      <w:pPr>
        <w:jc w:val="center"/>
        <w:rPr>
          <w:rFonts w:ascii="Arial" w:hAnsi="Arial" w:cs="Arial"/>
          <w:b/>
          <w:color w:val="17365D" w:themeColor="text2" w:themeShade="BF"/>
          <w:sz w:val="28"/>
          <w:lang w:val="hr-HR"/>
        </w:rPr>
      </w:pPr>
      <w:r w:rsidRPr="000C492F">
        <w:rPr>
          <w:rFonts w:ascii="Arial" w:hAnsi="Arial" w:cs="Arial"/>
          <w:b/>
          <w:color w:val="17365D" w:themeColor="text2" w:themeShade="BF"/>
          <w:sz w:val="28"/>
          <w:lang w:val="hr-HR"/>
        </w:rPr>
        <w:t xml:space="preserve"> </w:t>
      </w: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lang w:val="hr-HR"/>
        </w:rPr>
      </w:pPr>
    </w:p>
    <w:p w:rsidR="00A124EE" w:rsidRPr="000C492F" w:rsidRDefault="00A124EE" w:rsidP="00A124EE">
      <w:pPr>
        <w:jc w:val="center"/>
        <w:rPr>
          <w:rFonts w:ascii="Arial" w:hAnsi="Arial" w:cs="Arial"/>
          <w:b/>
          <w:color w:val="17365D" w:themeColor="text2" w:themeShade="BF"/>
          <w:sz w:val="28"/>
        </w:rPr>
      </w:pPr>
    </w:p>
    <w:p w:rsidR="003D67CE" w:rsidRPr="000C492F" w:rsidRDefault="003D67CE" w:rsidP="00A124EE">
      <w:pPr>
        <w:jc w:val="center"/>
        <w:rPr>
          <w:rFonts w:ascii="Arial" w:hAnsi="Arial" w:cs="Arial"/>
          <w:b/>
          <w:color w:val="17365D" w:themeColor="text2" w:themeShade="BF"/>
          <w:sz w:val="28"/>
        </w:rPr>
      </w:pPr>
    </w:p>
    <w:p w:rsidR="003D67CE" w:rsidRPr="000C492F" w:rsidRDefault="003D67CE" w:rsidP="00A124EE">
      <w:pPr>
        <w:jc w:val="center"/>
        <w:rPr>
          <w:rFonts w:ascii="Arial" w:hAnsi="Arial" w:cs="Arial"/>
          <w:b/>
          <w:color w:val="17365D" w:themeColor="text2" w:themeShade="BF"/>
          <w:sz w:val="28"/>
        </w:rPr>
      </w:pPr>
    </w:p>
    <w:p w:rsidR="00A124EE" w:rsidRPr="000C492F" w:rsidRDefault="00A124EE" w:rsidP="00A124EE">
      <w:pPr>
        <w:jc w:val="center"/>
        <w:rPr>
          <w:rFonts w:ascii="Arial" w:hAnsi="Arial" w:cs="Arial"/>
          <w:b/>
          <w:color w:val="17365D" w:themeColor="text2" w:themeShade="BF"/>
          <w:sz w:val="28"/>
        </w:rPr>
      </w:pPr>
    </w:p>
    <w:p w:rsidR="00A124EE" w:rsidRPr="000C492F" w:rsidRDefault="00A124EE" w:rsidP="00A124EE">
      <w:pPr>
        <w:jc w:val="center"/>
        <w:rPr>
          <w:rFonts w:ascii="Arial" w:hAnsi="Arial" w:cs="Arial"/>
          <w:b/>
          <w:color w:val="17365D" w:themeColor="text2" w:themeShade="BF"/>
          <w:sz w:val="28"/>
        </w:rPr>
      </w:pPr>
    </w:p>
    <w:p w:rsidR="00A124EE" w:rsidRPr="000C492F" w:rsidRDefault="00A124EE" w:rsidP="00A124EE">
      <w:pPr>
        <w:jc w:val="center"/>
        <w:rPr>
          <w:rFonts w:ascii="Arial" w:hAnsi="Arial" w:cs="Arial"/>
          <w:b/>
          <w:color w:val="17365D" w:themeColor="text2" w:themeShade="BF"/>
          <w:sz w:val="28"/>
        </w:rPr>
      </w:pPr>
      <w:r w:rsidRPr="000C492F">
        <w:rPr>
          <w:rFonts w:ascii="Arial" w:hAnsi="Arial" w:cs="Arial"/>
          <w:b/>
          <w:color w:val="17365D" w:themeColor="text2" w:themeShade="BF"/>
          <w:sz w:val="28"/>
        </w:rPr>
        <w:t>Sarajevo, decembra 201</w:t>
      </w:r>
      <w:r w:rsidR="001E17E1">
        <w:rPr>
          <w:rFonts w:ascii="Arial" w:hAnsi="Arial" w:cs="Arial"/>
          <w:b/>
          <w:color w:val="17365D" w:themeColor="text2" w:themeShade="BF"/>
          <w:sz w:val="28"/>
        </w:rPr>
        <w:t>9</w:t>
      </w:r>
      <w:r w:rsidRPr="000C492F">
        <w:rPr>
          <w:rFonts w:ascii="Arial" w:hAnsi="Arial" w:cs="Arial"/>
          <w:b/>
          <w:color w:val="17365D" w:themeColor="text2" w:themeShade="BF"/>
          <w:sz w:val="28"/>
        </w:rPr>
        <w:t>. godine</w:t>
      </w:r>
    </w:p>
    <w:p w:rsidR="00A124EE" w:rsidRPr="008142B6" w:rsidRDefault="00A124EE" w:rsidP="00A124EE">
      <w:pPr>
        <w:jc w:val="center"/>
        <w:rPr>
          <w:rFonts w:ascii="Arial" w:hAnsi="Arial" w:cs="Arial"/>
          <w:b/>
          <w:color w:val="FF0000"/>
          <w:sz w:val="28"/>
          <w:lang w:val="hr-HR"/>
        </w:rPr>
      </w:pPr>
    </w:p>
    <w:p w:rsidR="00A124EE" w:rsidRPr="008142B6" w:rsidRDefault="00A124EE" w:rsidP="009F427E">
      <w:pPr>
        <w:rPr>
          <w:rFonts w:ascii="Arial" w:hAnsi="Arial" w:cs="Arial"/>
          <w:b/>
          <w:color w:val="FF0000"/>
          <w:sz w:val="28"/>
          <w:lang w:val="hr-HR"/>
        </w:rPr>
      </w:pPr>
    </w:p>
    <w:p w:rsidR="0090159F" w:rsidRPr="008142B6" w:rsidRDefault="0090159F" w:rsidP="009F427E">
      <w:pPr>
        <w:rPr>
          <w:rFonts w:ascii="Arial" w:hAnsi="Arial" w:cs="Arial"/>
          <w:b/>
          <w:color w:val="FF0000"/>
          <w:sz w:val="28"/>
          <w:lang w:val="hr-HR"/>
        </w:rPr>
      </w:pPr>
    </w:p>
    <w:p w:rsidR="005C0EA7" w:rsidRPr="008142B6" w:rsidRDefault="005C0EA7" w:rsidP="009F427E">
      <w:pPr>
        <w:rPr>
          <w:rFonts w:ascii="Arial" w:hAnsi="Arial" w:cs="Arial"/>
          <w:b/>
          <w:color w:val="FF0000"/>
          <w:sz w:val="28"/>
          <w:lang w:val="hr-HR"/>
        </w:rPr>
      </w:pPr>
    </w:p>
    <w:p w:rsidR="005C0EA7" w:rsidRPr="008142B6" w:rsidRDefault="005C0EA7" w:rsidP="009F427E">
      <w:pPr>
        <w:rPr>
          <w:rFonts w:ascii="Arial" w:hAnsi="Arial" w:cs="Arial"/>
          <w:b/>
          <w:color w:val="FF0000"/>
          <w:sz w:val="28"/>
          <w:lang w:val="hr-HR"/>
        </w:rPr>
      </w:pPr>
    </w:p>
    <w:p w:rsidR="00A124EE" w:rsidRPr="000C492F" w:rsidRDefault="00A124EE" w:rsidP="00A124EE">
      <w:pPr>
        <w:jc w:val="center"/>
        <w:rPr>
          <w:rFonts w:ascii="Arial" w:hAnsi="Arial" w:cs="Arial"/>
          <w:b/>
          <w:color w:val="17365D" w:themeColor="text2" w:themeShade="BF"/>
          <w:sz w:val="28"/>
        </w:rPr>
      </w:pPr>
      <w:r w:rsidRPr="000C492F">
        <w:rPr>
          <w:rFonts w:ascii="Arial" w:hAnsi="Arial" w:cs="Arial"/>
          <w:b/>
          <w:color w:val="17365D" w:themeColor="text2" w:themeShade="BF"/>
          <w:sz w:val="28"/>
        </w:rPr>
        <w:t>S A D R Ž A J</w:t>
      </w:r>
    </w:p>
    <w:p w:rsidR="00A124EE" w:rsidRPr="008142B6" w:rsidRDefault="00A124EE" w:rsidP="00A124EE">
      <w:pPr>
        <w:rPr>
          <w:rFonts w:ascii="Arial" w:hAnsi="Arial" w:cs="Arial"/>
          <w:b/>
          <w:color w:val="FF0000"/>
          <w:sz w:val="28"/>
        </w:rPr>
      </w:pPr>
    </w:p>
    <w:p w:rsidR="00A124EE" w:rsidRPr="008142B6" w:rsidRDefault="00A124EE" w:rsidP="00A124EE">
      <w:pPr>
        <w:jc w:val="center"/>
        <w:rPr>
          <w:rFonts w:ascii="Arial" w:hAnsi="Arial" w:cs="Arial"/>
          <w:color w:val="FF0000"/>
          <w:lang w:val="hr-HR"/>
        </w:rPr>
      </w:pPr>
    </w:p>
    <w:tbl>
      <w:tblPr>
        <w:tblW w:w="9638" w:type="dxa"/>
        <w:tblInd w:w="534" w:type="dxa"/>
        <w:tblLook w:val="04A0" w:firstRow="1" w:lastRow="0" w:firstColumn="1" w:lastColumn="0" w:noHBand="0" w:noVBand="1"/>
      </w:tblPr>
      <w:tblGrid>
        <w:gridCol w:w="876"/>
        <w:gridCol w:w="7655"/>
        <w:gridCol w:w="1107"/>
      </w:tblGrid>
      <w:tr w:rsidR="00523351" w:rsidRPr="00627D46" w:rsidTr="00374F02">
        <w:trPr>
          <w:trHeight w:val="446"/>
        </w:trPr>
        <w:tc>
          <w:tcPr>
            <w:tcW w:w="876" w:type="dxa"/>
            <w:tcBorders>
              <w:top w:val="nil"/>
              <w:left w:val="nil"/>
              <w:bottom w:val="nil"/>
              <w:right w:val="nil"/>
            </w:tcBorders>
            <w:shd w:val="clear" w:color="auto" w:fill="auto"/>
            <w:vAlign w:val="center"/>
            <w:hideMark/>
          </w:tcPr>
          <w:p w:rsidR="00A124EE" w:rsidRPr="00627D46" w:rsidRDefault="00A124EE"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1.</w:t>
            </w:r>
          </w:p>
        </w:tc>
        <w:tc>
          <w:tcPr>
            <w:tcW w:w="7655" w:type="dxa"/>
            <w:tcBorders>
              <w:top w:val="nil"/>
              <w:left w:val="nil"/>
              <w:bottom w:val="nil"/>
              <w:right w:val="nil"/>
            </w:tcBorders>
            <w:shd w:val="clear" w:color="auto" w:fill="auto"/>
            <w:vAlign w:val="center"/>
            <w:hideMark/>
          </w:tcPr>
          <w:p w:rsidR="00A124EE" w:rsidRPr="00627D46" w:rsidRDefault="00A124EE"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val="en-US" w:eastAsia="hr-BA"/>
              </w:rPr>
              <w:t>UVOD</w:t>
            </w:r>
          </w:p>
        </w:tc>
        <w:tc>
          <w:tcPr>
            <w:tcW w:w="1107" w:type="dxa"/>
            <w:tcBorders>
              <w:top w:val="nil"/>
              <w:left w:val="nil"/>
              <w:bottom w:val="nil"/>
              <w:right w:val="nil"/>
            </w:tcBorders>
            <w:shd w:val="clear" w:color="auto" w:fill="auto"/>
            <w:vAlign w:val="center"/>
            <w:hideMark/>
          </w:tcPr>
          <w:p w:rsidR="00A124EE" w:rsidRPr="00627D46" w:rsidRDefault="00997E31" w:rsidP="00E76340">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str.3</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2.</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OPĆI PODACI</w:t>
            </w:r>
          </w:p>
        </w:tc>
        <w:tc>
          <w:tcPr>
            <w:tcW w:w="1107" w:type="dxa"/>
            <w:tcBorders>
              <w:top w:val="nil"/>
              <w:left w:val="nil"/>
              <w:bottom w:val="nil"/>
              <w:right w:val="nil"/>
            </w:tcBorders>
            <w:shd w:val="clear" w:color="auto" w:fill="auto"/>
            <w:vAlign w:val="center"/>
            <w:hideMark/>
          </w:tcPr>
          <w:p w:rsidR="00997E31" w:rsidRPr="00627D46" w:rsidRDefault="00997E31" w:rsidP="00C764E7">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str.3</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2.1.</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Pravni okvir, organizacija Preduzeća,organi Preduzeća</w:t>
            </w:r>
          </w:p>
        </w:tc>
        <w:tc>
          <w:tcPr>
            <w:tcW w:w="1107" w:type="dxa"/>
            <w:tcBorders>
              <w:top w:val="nil"/>
              <w:left w:val="nil"/>
              <w:bottom w:val="nil"/>
              <w:right w:val="nil"/>
            </w:tcBorders>
            <w:shd w:val="clear" w:color="auto" w:fill="auto"/>
            <w:vAlign w:val="center"/>
            <w:hideMark/>
          </w:tcPr>
          <w:p w:rsidR="00997E31" w:rsidRPr="00627D46" w:rsidRDefault="00997E31" w:rsidP="00C764E7">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str.3</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2.2.</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val="en-US" w:eastAsia="hr-BA"/>
              </w:rPr>
              <w:t>Organizaciona struktura</w:t>
            </w:r>
          </w:p>
        </w:tc>
        <w:tc>
          <w:tcPr>
            <w:tcW w:w="1107" w:type="dxa"/>
            <w:tcBorders>
              <w:top w:val="nil"/>
              <w:left w:val="nil"/>
              <w:bottom w:val="nil"/>
              <w:right w:val="nil"/>
            </w:tcBorders>
            <w:shd w:val="clear" w:color="auto" w:fill="auto"/>
            <w:vAlign w:val="center"/>
            <w:hideMark/>
          </w:tcPr>
          <w:p w:rsidR="00997E31" w:rsidRPr="00627D46" w:rsidRDefault="00997E31" w:rsidP="00C764E7">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str.3</w:t>
            </w:r>
          </w:p>
        </w:tc>
      </w:tr>
      <w:tr w:rsidR="00523351" w:rsidRPr="00627D46" w:rsidTr="00374F02">
        <w:trPr>
          <w:trHeight w:hRule="exac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2.3.</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Djelatnost</w:t>
            </w:r>
          </w:p>
        </w:tc>
        <w:tc>
          <w:tcPr>
            <w:tcW w:w="1107" w:type="dxa"/>
            <w:tcBorders>
              <w:top w:val="nil"/>
              <w:left w:val="nil"/>
              <w:bottom w:val="nil"/>
              <w:right w:val="nil"/>
            </w:tcBorders>
            <w:shd w:val="clear" w:color="auto" w:fill="auto"/>
            <w:vAlign w:val="center"/>
            <w:hideMark/>
          </w:tcPr>
          <w:p w:rsidR="00997E31" w:rsidRPr="00627D46" w:rsidRDefault="00997E31" w:rsidP="003D67CE">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3D67CE" w:rsidRPr="00627D46">
              <w:rPr>
                <w:rFonts w:ascii="Arial" w:hAnsi="Arial" w:cs="Arial"/>
                <w:bCs/>
                <w:color w:val="17365D" w:themeColor="text2" w:themeShade="BF"/>
                <w:sz w:val="22"/>
                <w:szCs w:val="22"/>
                <w:lang w:val="hr-BA" w:eastAsia="hr-BA"/>
              </w:rPr>
              <w:t>3</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2.4.</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Izvori finansiranja poslovanja</w:t>
            </w:r>
          </w:p>
        </w:tc>
        <w:tc>
          <w:tcPr>
            <w:tcW w:w="1107" w:type="dxa"/>
            <w:tcBorders>
              <w:top w:val="nil"/>
              <w:left w:val="nil"/>
              <w:bottom w:val="nil"/>
              <w:right w:val="nil"/>
            </w:tcBorders>
            <w:shd w:val="clear" w:color="auto" w:fill="auto"/>
            <w:vAlign w:val="center"/>
            <w:hideMark/>
          </w:tcPr>
          <w:p w:rsidR="00997E31" w:rsidRPr="00627D46" w:rsidRDefault="00997E31" w:rsidP="00C764E7">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str.4</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3.</w:t>
            </w:r>
          </w:p>
        </w:tc>
        <w:tc>
          <w:tcPr>
            <w:tcW w:w="7655" w:type="dxa"/>
            <w:tcBorders>
              <w:top w:val="nil"/>
              <w:left w:val="nil"/>
              <w:bottom w:val="nil"/>
              <w:right w:val="nil"/>
            </w:tcBorders>
            <w:shd w:val="clear" w:color="auto" w:fill="auto"/>
            <w:vAlign w:val="center"/>
            <w:hideMark/>
          </w:tcPr>
          <w:p w:rsidR="00997E31" w:rsidRPr="00627D46" w:rsidRDefault="00997E31" w:rsidP="001E17E1">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 xml:space="preserve">MJERLJIVI  CILJEVI  </w:t>
            </w:r>
            <w:r w:rsidR="009815F9" w:rsidRPr="00627D46">
              <w:rPr>
                <w:rFonts w:ascii="Arial" w:hAnsi="Arial" w:cs="Arial"/>
                <w:b/>
                <w:bCs/>
                <w:color w:val="17365D" w:themeColor="text2" w:themeShade="BF"/>
                <w:sz w:val="22"/>
                <w:szCs w:val="22"/>
                <w:lang w:eastAsia="hr-BA"/>
              </w:rPr>
              <w:t xml:space="preserve">I RIZICI </w:t>
            </w:r>
            <w:r w:rsidRPr="00627D46">
              <w:rPr>
                <w:rFonts w:ascii="Arial" w:hAnsi="Arial" w:cs="Arial"/>
                <w:b/>
                <w:bCs/>
                <w:color w:val="17365D" w:themeColor="text2" w:themeShade="BF"/>
                <w:sz w:val="22"/>
                <w:szCs w:val="22"/>
                <w:lang w:eastAsia="hr-BA"/>
              </w:rPr>
              <w:t>ZA 20</w:t>
            </w:r>
            <w:r w:rsidR="001E17E1">
              <w:rPr>
                <w:rFonts w:ascii="Arial" w:hAnsi="Arial" w:cs="Arial"/>
                <w:b/>
                <w:bCs/>
                <w:color w:val="17365D" w:themeColor="text2" w:themeShade="BF"/>
                <w:sz w:val="22"/>
                <w:szCs w:val="22"/>
                <w:lang w:eastAsia="hr-BA"/>
              </w:rPr>
              <w:t>20</w:t>
            </w:r>
            <w:r w:rsidRPr="00627D46">
              <w:rPr>
                <w:rFonts w:ascii="Arial" w:hAnsi="Arial" w:cs="Arial"/>
                <w:b/>
                <w:bCs/>
                <w:color w:val="17365D" w:themeColor="text2" w:themeShade="BF"/>
                <w:sz w:val="22"/>
                <w:szCs w:val="22"/>
                <w:lang w:eastAsia="hr-BA"/>
              </w:rPr>
              <w:t>. GODINU</w:t>
            </w:r>
          </w:p>
        </w:tc>
        <w:tc>
          <w:tcPr>
            <w:tcW w:w="1107" w:type="dxa"/>
            <w:tcBorders>
              <w:top w:val="nil"/>
              <w:left w:val="nil"/>
              <w:bottom w:val="nil"/>
              <w:right w:val="nil"/>
            </w:tcBorders>
            <w:shd w:val="clear" w:color="auto" w:fill="auto"/>
            <w:vAlign w:val="center"/>
            <w:hideMark/>
          </w:tcPr>
          <w:p w:rsidR="00997E31" w:rsidRPr="00627D46" w:rsidRDefault="00997E31" w:rsidP="00997E31">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str.4</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4.</w:t>
            </w:r>
          </w:p>
        </w:tc>
        <w:tc>
          <w:tcPr>
            <w:tcW w:w="7655" w:type="dxa"/>
            <w:tcBorders>
              <w:top w:val="nil"/>
              <w:left w:val="nil"/>
              <w:bottom w:val="nil"/>
              <w:right w:val="nil"/>
            </w:tcBorders>
            <w:shd w:val="clear" w:color="auto" w:fill="auto"/>
            <w:vAlign w:val="center"/>
            <w:hideMark/>
          </w:tcPr>
          <w:p w:rsidR="00997E31" w:rsidRPr="00627D46" w:rsidRDefault="00997E31" w:rsidP="001E17E1">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PLANIRANE POSLOVNE AKTIVNOSTI U 20</w:t>
            </w:r>
            <w:r w:rsidR="001E17E1">
              <w:rPr>
                <w:rFonts w:ascii="Arial" w:hAnsi="Arial" w:cs="Arial"/>
                <w:b/>
                <w:bCs/>
                <w:color w:val="17365D" w:themeColor="text2" w:themeShade="BF"/>
                <w:sz w:val="22"/>
                <w:szCs w:val="22"/>
                <w:lang w:eastAsia="hr-BA"/>
              </w:rPr>
              <w:t>20</w:t>
            </w:r>
            <w:r w:rsidRPr="00627D46">
              <w:rPr>
                <w:rFonts w:ascii="Arial" w:hAnsi="Arial" w:cs="Arial"/>
                <w:b/>
                <w:bCs/>
                <w:color w:val="17365D" w:themeColor="text2" w:themeShade="BF"/>
                <w:sz w:val="22"/>
                <w:szCs w:val="22"/>
                <w:lang w:eastAsia="hr-BA"/>
              </w:rPr>
              <w:t>. GODINI</w:t>
            </w:r>
          </w:p>
        </w:tc>
        <w:tc>
          <w:tcPr>
            <w:tcW w:w="1107" w:type="dxa"/>
            <w:tcBorders>
              <w:top w:val="nil"/>
              <w:left w:val="nil"/>
              <w:bottom w:val="nil"/>
              <w:right w:val="nil"/>
            </w:tcBorders>
            <w:shd w:val="clear" w:color="auto" w:fill="auto"/>
            <w:vAlign w:val="center"/>
            <w:hideMark/>
          </w:tcPr>
          <w:p w:rsidR="00997E31" w:rsidRPr="00627D46" w:rsidRDefault="00997E31" w:rsidP="00C71DB2">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C71DB2" w:rsidRPr="00627D46">
              <w:rPr>
                <w:rFonts w:ascii="Arial" w:hAnsi="Arial" w:cs="Arial"/>
                <w:bCs/>
                <w:color w:val="17365D" w:themeColor="text2" w:themeShade="BF"/>
                <w:sz w:val="22"/>
                <w:szCs w:val="22"/>
                <w:lang w:val="hr-BA" w:eastAsia="hr-BA"/>
              </w:rPr>
              <w:t>4</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4.1.</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Plan pružanja usluga</w:t>
            </w:r>
          </w:p>
        </w:tc>
        <w:tc>
          <w:tcPr>
            <w:tcW w:w="1107" w:type="dxa"/>
            <w:tcBorders>
              <w:top w:val="nil"/>
              <w:left w:val="nil"/>
              <w:bottom w:val="nil"/>
              <w:right w:val="nil"/>
            </w:tcBorders>
            <w:shd w:val="clear" w:color="auto" w:fill="auto"/>
            <w:vAlign w:val="center"/>
            <w:hideMark/>
          </w:tcPr>
          <w:p w:rsidR="00997E31" w:rsidRPr="00627D46" w:rsidRDefault="00997E31" w:rsidP="00787DC3">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787DC3" w:rsidRPr="00627D46">
              <w:rPr>
                <w:rFonts w:ascii="Arial" w:hAnsi="Arial" w:cs="Arial"/>
                <w:bCs/>
                <w:color w:val="17365D" w:themeColor="text2" w:themeShade="BF"/>
                <w:sz w:val="22"/>
                <w:szCs w:val="22"/>
                <w:lang w:val="hr-BA" w:eastAsia="hr-BA"/>
              </w:rPr>
              <w:t>4</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5</w:t>
            </w:r>
            <w:r w:rsidR="00A82ADC" w:rsidRPr="00627D46">
              <w:rPr>
                <w:rFonts w:ascii="Arial" w:hAnsi="Arial" w:cs="Arial"/>
                <w:b/>
                <w:bCs/>
                <w:color w:val="17365D" w:themeColor="text2" w:themeShade="BF"/>
                <w:sz w:val="22"/>
                <w:szCs w:val="22"/>
                <w:lang w:eastAsia="hr-BA"/>
              </w:rPr>
              <w:t>.</w:t>
            </w:r>
          </w:p>
        </w:tc>
        <w:tc>
          <w:tcPr>
            <w:tcW w:w="7655" w:type="dxa"/>
            <w:tcBorders>
              <w:top w:val="nil"/>
              <w:left w:val="nil"/>
              <w:bottom w:val="nil"/>
              <w:right w:val="nil"/>
            </w:tcBorders>
            <w:shd w:val="clear" w:color="auto" w:fill="auto"/>
            <w:vAlign w:val="center"/>
            <w:hideMark/>
          </w:tcPr>
          <w:p w:rsidR="00997E31" w:rsidRPr="00627D46" w:rsidRDefault="00997E31" w:rsidP="001E17E1">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FINANSIJSKI PLAN ZA 20</w:t>
            </w:r>
            <w:r w:rsidR="001E17E1">
              <w:rPr>
                <w:rFonts w:ascii="Arial" w:hAnsi="Arial" w:cs="Arial"/>
                <w:b/>
                <w:bCs/>
                <w:color w:val="17365D" w:themeColor="text2" w:themeShade="BF"/>
                <w:sz w:val="22"/>
                <w:szCs w:val="22"/>
                <w:lang w:eastAsia="hr-BA"/>
              </w:rPr>
              <w:t>20</w:t>
            </w:r>
            <w:r w:rsidRPr="00627D46">
              <w:rPr>
                <w:rFonts w:ascii="Arial" w:hAnsi="Arial" w:cs="Arial"/>
                <w:b/>
                <w:bCs/>
                <w:color w:val="17365D" w:themeColor="text2" w:themeShade="BF"/>
                <w:sz w:val="22"/>
                <w:szCs w:val="22"/>
                <w:lang w:eastAsia="hr-BA"/>
              </w:rPr>
              <w:t>.</w:t>
            </w:r>
          </w:p>
        </w:tc>
        <w:tc>
          <w:tcPr>
            <w:tcW w:w="1107" w:type="dxa"/>
            <w:tcBorders>
              <w:top w:val="nil"/>
              <w:left w:val="nil"/>
              <w:bottom w:val="nil"/>
              <w:right w:val="nil"/>
            </w:tcBorders>
            <w:shd w:val="clear" w:color="auto" w:fill="auto"/>
            <w:vAlign w:val="center"/>
            <w:hideMark/>
          </w:tcPr>
          <w:p w:rsidR="00997E31" w:rsidRPr="00627D46" w:rsidRDefault="00997E31" w:rsidP="00627D46">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627D46" w:rsidRPr="00627D46">
              <w:rPr>
                <w:rFonts w:ascii="Arial" w:hAnsi="Arial" w:cs="Arial"/>
                <w:bCs/>
                <w:color w:val="17365D" w:themeColor="text2" w:themeShade="BF"/>
                <w:sz w:val="22"/>
                <w:szCs w:val="22"/>
                <w:lang w:val="hr-BA" w:eastAsia="hr-BA"/>
              </w:rPr>
              <w:t>9</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5.1.</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Planirani Bilansa uspjeha</w:t>
            </w:r>
          </w:p>
        </w:tc>
        <w:tc>
          <w:tcPr>
            <w:tcW w:w="1107" w:type="dxa"/>
            <w:tcBorders>
              <w:top w:val="nil"/>
              <w:left w:val="nil"/>
              <w:bottom w:val="nil"/>
              <w:right w:val="nil"/>
            </w:tcBorders>
            <w:shd w:val="clear" w:color="auto" w:fill="auto"/>
            <w:vAlign w:val="center"/>
            <w:hideMark/>
          </w:tcPr>
          <w:p w:rsidR="00997E31" w:rsidRPr="00627D46" w:rsidRDefault="00997E31" w:rsidP="00A82ADC">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A82ADC" w:rsidRPr="00627D46">
              <w:rPr>
                <w:rFonts w:ascii="Arial" w:hAnsi="Arial" w:cs="Arial"/>
                <w:bCs/>
                <w:color w:val="17365D" w:themeColor="text2" w:themeShade="BF"/>
                <w:sz w:val="22"/>
                <w:szCs w:val="22"/>
                <w:lang w:val="hr-BA" w:eastAsia="hr-BA"/>
              </w:rPr>
              <w:t>9</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5.2.</w:t>
            </w:r>
          </w:p>
        </w:tc>
        <w:tc>
          <w:tcPr>
            <w:tcW w:w="7655" w:type="dxa"/>
            <w:tcBorders>
              <w:top w:val="nil"/>
              <w:left w:val="nil"/>
              <w:bottom w:val="nil"/>
              <w:right w:val="nil"/>
            </w:tcBorders>
            <w:shd w:val="clear" w:color="auto" w:fill="auto"/>
            <w:vAlign w:val="center"/>
            <w:hideMark/>
          </w:tcPr>
          <w:p w:rsidR="00997E31" w:rsidRPr="00627D46" w:rsidRDefault="00F4470E" w:rsidP="00A124EE">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 xml:space="preserve">Plan prihoda i operativni prihodi po organizacionim jedinicama </w:t>
            </w:r>
          </w:p>
        </w:tc>
        <w:tc>
          <w:tcPr>
            <w:tcW w:w="1107" w:type="dxa"/>
            <w:tcBorders>
              <w:top w:val="nil"/>
              <w:left w:val="nil"/>
              <w:bottom w:val="nil"/>
              <w:right w:val="nil"/>
            </w:tcBorders>
            <w:shd w:val="clear" w:color="auto" w:fill="auto"/>
            <w:vAlign w:val="center"/>
            <w:hideMark/>
          </w:tcPr>
          <w:p w:rsidR="00997E31" w:rsidRPr="00627D46" w:rsidRDefault="00997E31" w:rsidP="00627D46">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627D46" w:rsidRPr="00627D46">
              <w:rPr>
                <w:rFonts w:ascii="Arial" w:hAnsi="Arial" w:cs="Arial"/>
                <w:bCs/>
                <w:color w:val="17365D" w:themeColor="text2" w:themeShade="BF"/>
                <w:sz w:val="22"/>
                <w:szCs w:val="22"/>
                <w:lang w:val="hr-BA" w:eastAsia="hr-BA"/>
              </w:rPr>
              <w:t>10</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052716">
            <w:pPr>
              <w:rPr>
                <w:rFonts w:ascii="Arial" w:hAnsi="Arial" w:cs="Arial"/>
                <w:color w:val="17365D" w:themeColor="text2" w:themeShade="BF"/>
                <w:sz w:val="22"/>
                <w:szCs w:val="22"/>
                <w:lang w:val="hr-BA" w:eastAsia="hr-BA"/>
              </w:rPr>
            </w:pPr>
            <w:r w:rsidRPr="00627D46">
              <w:rPr>
                <w:rFonts w:ascii="Arial" w:hAnsi="Arial" w:cs="Arial"/>
                <w:color w:val="17365D" w:themeColor="text2" w:themeShade="BF"/>
                <w:sz w:val="22"/>
                <w:szCs w:val="22"/>
                <w:lang w:eastAsia="hr-BA"/>
              </w:rPr>
              <w:t>5.3.</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eastAsia="hr-BA"/>
              </w:rPr>
            </w:pPr>
            <w:r w:rsidRPr="00627D46">
              <w:rPr>
                <w:rFonts w:ascii="Arial" w:hAnsi="Arial" w:cs="Arial"/>
                <w:color w:val="17365D" w:themeColor="text2" w:themeShade="BF"/>
                <w:sz w:val="22"/>
                <w:szCs w:val="22"/>
                <w:lang w:eastAsia="hr-BA"/>
              </w:rPr>
              <w:t>Planirani operativni troškovi i rashodi preduzeća</w:t>
            </w:r>
          </w:p>
        </w:tc>
        <w:tc>
          <w:tcPr>
            <w:tcW w:w="1107" w:type="dxa"/>
            <w:tcBorders>
              <w:top w:val="nil"/>
              <w:left w:val="nil"/>
              <w:bottom w:val="nil"/>
              <w:right w:val="nil"/>
            </w:tcBorders>
            <w:shd w:val="clear" w:color="auto" w:fill="auto"/>
            <w:vAlign w:val="center"/>
            <w:hideMark/>
          </w:tcPr>
          <w:p w:rsidR="00997E31" w:rsidRPr="00627D46" w:rsidRDefault="00997E31" w:rsidP="003D67CE">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str.1</w:t>
            </w:r>
            <w:r w:rsidR="003D67CE" w:rsidRPr="00627D46">
              <w:rPr>
                <w:rFonts w:ascii="Arial" w:hAnsi="Arial" w:cs="Arial"/>
                <w:bCs/>
                <w:color w:val="17365D" w:themeColor="text2" w:themeShade="BF"/>
                <w:sz w:val="22"/>
                <w:szCs w:val="22"/>
                <w:lang w:val="hr-BA" w:eastAsia="hr-BA"/>
              </w:rPr>
              <w:t>0</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052716">
            <w:pPr>
              <w:rPr>
                <w:rFonts w:ascii="Arial" w:hAnsi="Arial" w:cs="Arial"/>
                <w:color w:val="17365D" w:themeColor="text2" w:themeShade="BF"/>
                <w:sz w:val="22"/>
                <w:szCs w:val="22"/>
                <w:lang w:eastAsia="hr-BA"/>
              </w:rPr>
            </w:pPr>
            <w:r w:rsidRPr="00627D46">
              <w:rPr>
                <w:rFonts w:ascii="Arial" w:hAnsi="Arial" w:cs="Arial"/>
                <w:color w:val="17365D" w:themeColor="text2" w:themeShade="BF"/>
                <w:sz w:val="22"/>
                <w:szCs w:val="22"/>
                <w:lang w:eastAsia="hr-BA"/>
              </w:rPr>
              <w:t>5.4.</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color w:val="17365D" w:themeColor="text2" w:themeShade="BF"/>
                <w:sz w:val="22"/>
                <w:szCs w:val="22"/>
                <w:lang w:eastAsia="hr-BA"/>
              </w:rPr>
            </w:pPr>
            <w:r w:rsidRPr="00627D46">
              <w:rPr>
                <w:rFonts w:ascii="Arial" w:hAnsi="Arial" w:cs="Arial"/>
                <w:color w:val="17365D" w:themeColor="text2" w:themeShade="BF"/>
                <w:sz w:val="22"/>
                <w:szCs w:val="22"/>
                <w:lang w:eastAsia="hr-BA"/>
              </w:rPr>
              <w:t>Kreditna zaduženja Preduzeća</w:t>
            </w:r>
            <w:r w:rsidR="00DA025E" w:rsidRPr="00627D46">
              <w:rPr>
                <w:rFonts w:ascii="Arial" w:hAnsi="Arial" w:cs="Arial"/>
                <w:color w:val="17365D" w:themeColor="text2" w:themeShade="BF"/>
                <w:sz w:val="22"/>
                <w:szCs w:val="22"/>
                <w:lang w:eastAsia="hr-BA"/>
              </w:rPr>
              <w:t xml:space="preserve"> i garancije</w:t>
            </w:r>
          </w:p>
        </w:tc>
        <w:tc>
          <w:tcPr>
            <w:tcW w:w="1107" w:type="dxa"/>
            <w:tcBorders>
              <w:top w:val="nil"/>
              <w:left w:val="nil"/>
              <w:bottom w:val="nil"/>
              <w:right w:val="nil"/>
            </w:tcBorders>
            <w:shd w:val="clear" w:color="auto" w:fill="auto"/>
            <w:vAlign w:val="center"/>
            <w:hideMark/>
          </w:tcPr>
          <w:p w:rsidR="00997E31" w:rsidRPr="00627D46" w:rsidRDefault="00997E31" w:rsidP="003D67CE">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str.1</w:t>
            </w:r>
            <w:r w:rsidR="003D67CE" w:rsidRPr="00627D46">
              <w:rPr>
                <w:rFonts w:ascii="Arial" w:hAnsi="Arial" w:cs="Arial"/>
                <w:bCs/>
                <w:color w:val="17365D" w:themeColor="text2" w:themeShade="BF"/>
                <w:sz w:val="22"/>
                <w:szCs w:val="22"/>
                <w:lang w:val="hr-BA" w:eastAsia="hr-BA"/>
              </w:rPr>
              <w:t>1</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6.</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eastAsia="hr-BA"/>
              </w:rPr>
              <w:t>PLAN KAPITALNIH ULAGANJA</w:t>
            </w:r>
          </w:p>
        </w:tc>
        <w:tc>
          <w:tcPr>
            <w:tcW w:w="1107" w:type="dxa"/>
            <w:tcBorders>
              <w:top w:val="nil"/>
              <w:left w:val="nil"/>
              <w:bottom w:val="nil"/>
              <w:right w:val="nil"/>
            </w:tcBorders>
            <w:shd w:val="clear" w:color="auto" w:fill="auto"/>
            <w:vAlign w:val="center"/>
            <w:hideMark/>
          </w:tcPr>
          <w:p w:rsidR="00997E31" w:rsidRPr="00627D46" w:rsidRDefault="00997E31" w:rsidP="003D67CE">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str.1</w:t>
            </w:r>
            <w:r w:rsidR="003D67CE" w:rsidRPr="00627D46">
              <w:rPr>
                <w:rFonts w:ascii="Arial" w:hAnsi="Arial" w:cs="Arial"/>
                <w:bCs/>
                <w:color w:val="17365D" w:themeColor="text2" w:themeShade="BF"/>
                <w:sz w:val="22"/>
                <w:szCs w:val="22"/>
                <w:lang w:val="hr-BA" w:eastAsia="hr-BA"/>
              </w:rPr>
              <w:t>1</w:t>
            </w:r>
          </w:p>
        </w:tc>
      </w:tr>
      <w:tr w:rsidR="00523351"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12720F" w:rsidP="00E76340">
            <w:pPr>
              <w:rPr>
                <w:rFonts w:ascii="Arial" w:hAnsi="Arial" w:cs="Arial"/>
                <w:b/>
                <w:bCs/>
                <w:color w:val="17365D" w:themeColor="text2" w:themeShade="BF"/>
                <w:sz w:val="22"/>
                <w:szCs w:val="22"/>
                <w:lang w:val="en-US" w:eastAsia="hr-BA"/>
              </w:rPr>
            </w:pPr>
            <w:r w:rsidRPr="00627D46">
              <w:rPr>
                <w:rFonts w:ascii="Arial" w:hAnsi="Arial" w:cs="Arial"/>
                <w:b/>
                <w:bCs/>
                <w:color w:val="17365D" w:themeColor="text2" w:themeShade="BF"/>
                <w:sz w:val="22"/>
                <w:szCs w:val="22"/>
                <w:lang w:val="en-US" w:eastAsia="hr-BA"/>
              </w:rPr>
              <w:t>7</w:t>
            </w:r>
            <w:r w:rsidR="00997E31" w:rsidRPr="00627D46">
              <w:rPr>
                <w:rFonts w:ascii="Arial" w:hAnsi="Arial" w:cs="Arial"/>
                <w:b/>
                <w:bCs/>
                <w:color w:val="17365D" w:themeColor="text2" w:themeShade="BF"/>
                <w:sz w:val="22"/>
                <w:szCs w:val="22"/>
                <w:lang w:val="en-US" w:eastAsia="hr-BA"/>
              </w:rPr>
              <w:t>.</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color w:val="17365D" w:themeColor="text2" w:themeShade="BF"/>
                <w:sz w:val="22"/>
                <w:szCs w:val="22"/>
              </w:rPr>
            </w:pPr>
            <w:r w:rsidRPr="00627D46">
              <w:rPr>
                <w:rFonts w:ascii="Arial" w:hAnsi="Arial" w:cs="Arial"/>
                <w:b/>
                <w:color w:val="17365D" w:themeColor="text2" w:themeShade="BF"/>
                <w:sz w:val="22"/>
                <w:szCs w:val="22"/>
              </w:rPr>
              <w:t>PLAN LJUDSKIH RESURSA</w:t>
            </w:r>
          </w:p>
        </w:tc>
        <w:tc>
          <w:tcPr>
            <w:tcW w:w="1107" w:type="dxa"/>
            <w:tcBorders>
              <w:top w:val="nil"/>
              <w:left w:val="nil"/>
              <w:bottom w:val="nil"/>
              <w:right w:val="nil"/>
            </w:tcBorders>
            <w:shd w:val="clear" w:color="auto" w:fill="auto"/>
            <w:vAlign w:val="center"/>
            <w:hideMark/>
          </w:tcPr>
          <w:p w:rsidR="00997E31" w:rsidRPr="00627D46" w:rsidRDefault="00997E31" w:rsidP="003D67CE">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w:t>
            </w:r>
            <w:r w:rsidR="00E531D1" w:rsidRPr="00627D46">
              <w:rPr>
                <w:rFonts w:ascii="Arial" w:hAnsi="Arial" w:cs="Arial"/>
                <w:bCs/>
                <w:color w:val="17365D" w:themeColor="text2" w:themeShade="BF"/>
                <w:sz w:val="22"/>
                <w:szCs w:val="22"/>
                <w:lang w:val="hr-BA" w:eastAsia="hr-BA"/>
              </w:rPr>
              <w:t>1</w:t>
            </w:r>
            <w:r w:rsidR="003D67CE" w:rsidRPr="00627D46">
              <w:rPr>
                <w:rFonts w:ascii="Arial" w:hAnsi="Arial" w:cs="Arial"/>
                <w:bCs/>
                <w:color w:val="17365D" w:themeColor="text2" w:themeShade="BF"/>
                <w:sz w:val="22"/>
                <w:szCs w:val="22"/>
                <w:lang w:val="hr-BA" w:eastAsia="hr-BA"/>
              </w:rPr>
              <w:t>2</w:t>
            </w:r>
          </w:p>
        </w:tc>
      </w:tr>
      <w:tr w:rsidR="00627D46" w:rsidRPr="00627D46" w:rsidTr="00374F02">
        <w:trPr>
          <w:trHeight w:val="446"/>
        </w:trPr>
        <w:tc>
          <w:tcPr>
            <w:tcW w:w="876" w:type="dxa"/>
            <w:tcBorders>
              <w:top w:val="nil"/>
              <w:left w:val="nil"/>
              <w:bottom w:val="nil"/>
              <w:right w:val="nil"/>
            </w:tcBorders>
            <w:shd w:val="clear" w:color="auto" w:fill="auto"/>
            <w:vAlign w:val="center"/>
            <w:hideMark/>
          </w:tcPr>
          <w:p w:rsidR="00997E31" w:rsidRPr="00627D46" w:rsidRDefault="0012720F" w:rsidP="00E76340">
            <w:pPr>
              <w:rPr>
                <w:rFonts w:ascii="Arial" w:hAnsi="Arial" w:cs="Arial"/>
                <w:b/>
                <w:bCs/>
                <w:color w:val="17365D" w:themeColor="text2" w:themeShade="BF"/>
                <w:sz w:val="22"/>
                <w:szCs w:val="22"/>
                <w:lang w:val="hr-BA" w:eastAsia="hr-BA"/>
              </w:rPr>
            </w:pPr>
            <w:r w:rsidRPr="00627D46">
              <w:rPr>
                <w:rFonts w:ascii="Arial" w:hAnsi="Arial" w:cs="Arial"/>
                <w:b/>
                <w:bCs/>
                <w:color w:val="17365D" w:themeColor="text2" w:themeShade="BF"/>
                <w:sz w:val="22"/>
                <w:szCs w:val="22"/>
                <w:lang w:val="en-US" w:eastAsia="hr-BA"/>
              </w:rPr>
              <w:t>8</w:t>
            </w:r>
            <w:r w:rsidR="00997E31" w:rsidRPr="00627D46">
              <w:rPr>
                <w:rFonts w:ascii="Arial" w:hAnsi="Arial" w:cs="Arial"/>
                <w:b/>
                <w:bCs/>
                <w:color w:val="17365D" w:themeColor="text2" w:themeShade="BF"/>
                <w:sz w:val="22"/>
                <w:szCs w:val="22"/>
                <w:lang w:val="en-US" w:eastAsia="hr-BA"/>
              </w:rPr>
              <w:t>.</w:t>
            </w:r>
          </w:p>
        </w:tc>
        <w:tc>
          <w:tcPr>
            <w:tcW w:w="7655" w:type="dxa"/>
            <w:tcBorders>
              <w:top w:val="nil"/>
              <w:left w:val="nil"/>
              <w:bottom w:val="nil"/>
              <w:right w:val="nil"/>
            </w:tcBorders>
            <w:shd w:val="clear" w:color="auto" w:fill="auto"/>
            <w:vAlign w:val="center"/>
            <w:hideMark/>
          </w:tcPr>
          <w:p w:rsidR="00997E31" w:rsidRPr="00627D46" w:rsidRDefault="00997E31" w:rsidP="00E76340">
            <w:pPr>
              <w:rPr>
                <w:rFonts w:ascii="Arial" w:hAnsi="Arial" w:cs="Arial"/>
                <w:b/>
                <w:bCs/>
                <w:color w:val="17365D" w:themeColor="text2" w:themeShade="BF"/>
                <w:sz w:val="22"/>
                <w:szCs w:val="22"/>
                <w:lang w:val="hr-BA" w:eastAsia="hr-BA"/>
              </w:rPr>
            </w:pPr>
            <w:r w:rsidRPr="00627D46">
              <w:rPr>
                <w:rFonts w:ascii="Arial" w:hAnsi="Arial" w:cs="Arial"/>
                <w:b/>
                <w:color w:val="17365D" w:themeColor="text2" w:themeShade="BF"/>
                <w:sz w:val="22"/>
                <w:szCs w:val="22"/>
              </w:rPr>
              <w:t>ZAKLJUČCI I RIZICI OSTVARENJA PLANA POSLOVANJA</w:t>
            </w:r>
          </w:p>
        </w:tc>
        <w:tc>
          <w:tcPr>
            <w:tcW w:w="1107" w:type="dxa"/>
            <w:tcBorders>
              <w:top w:val="nil"/>
              <w:left w:val="nil"/>
              <w:bottom w:val="nil"/>
              <w:right w:val="nil"/>
            </w:tcBorders>
            <w:shd w:val="clear" w:color="auto" w:fill="auto"/>
            <w:vAlign w:val="center"/>
            <w:hideMark/>
          </w:tcPr>
          <w:p w:rsidR="00997E31" w:rsidRPr="00627D46" w:rsidRDefault="00E531D1" w:rsidP="00627D46">
            <w:pPr>
              <w:jc w:val="center"/>
              <w:rPr>
                <w:rFonts w:ascii="Arial" w:hAnsi="Arial" w:cs="Arial"/>
                <w:bCs/>
                <w:color w:val="17365D" w:themeColor="text2" w:themeShade="BF"/>
                <w:sz w:val="22"/>
                <w:szCs w:val="22"/>
                <w:lang w:val="hr-BA" w:eastAsia="hr-BA"/>
              </w:rPr>
            </w:pPr>
            <w:r w:rsidRPr="00627D46">
              <w:rPr>
                <w:rFonts w:ascii="Arial" w:hAnsi="Arial" w:cs="Arial"/>
                <w:bCs/>
                <w:color w:val="17365D" w:themeColor="text2" w:themeShade="BF"/>
                <w:sz w:val="22"/>
                <w:szCs w:val="22"/>
                <w:lang w:val="hr-BA" w:eastAsia="hr-BA"/>
              </w:rPr>
              <w:t>str.1</w:t>
            </w:r>
            <w:r w:rsidR="00627D46" w:rsidRPr="00627D46">
              <w:rPr>
                <w:rFonts w:ascii="Arial" w:hAnsi="Arial" w:cs="Arial"/>
                <w:bCs/>
                <w:color w:val="17365D" w:themeColor="text2" w:themeShade="BF"/>
                <w:sz w:val="22"/>
                <w:szCs w:val="22"/>
                <w:lang w:val="hr-BA" w:eastAsia="hr-BA"/>
              </w:rPr>
              <w:t>3</w:t>
            </w:r>
          </w:p>
        </w:tc>
      </w:tr>
    </w:tbl>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8C5B12" w:rsidRPr="008142B6" w:rsidRDefault="008C5B12" w:rsidP="00A124EE">
      <w:pPr>
        <w:ind w:left="720"/>
        <w:jc w:val="both"/>
        <w:rPr>
          <w:rFonts w:ascii="Arial" w:hAnsi="Arial" w:cs="Arial"/>
          <w:color w:val="FF0000"/>
          <w:lang w:val="en-US"/>
        </w:rPr>
      </w:pPr>
    </w:p>
    <w:p w:rsidR="008C5B12" w:rsidRPr="008142B6" w:rsidRDefault="008C5B12" w:rsidP="00A124EE">
      <w:pPr>
        <w:ind w:left="720"/>
        <w:jc w:val="both"/>
        <w:rPr>
          <w:rFonts w:ascii="Arial" w:hAnsi="Arial" w:cs="Arial"/>
          <w:color w:val="FF0000"/>
          <w:lang w:val="en-US"/>
        </w:rPr>
      </w:pPr>
    </w:p>
    <w:p w:rsidR="00A124EE" w:rsidRPr="008142B6" w:rsidRDefault="00A124EE" w:rsidP="00A124EE">
      <w:pPr>
        <w:ind w:left="720"/>
        <w:jc w:val="both"/>
        <w:rPr>
          <w:rFonts w:ascii="Arial" w:hAnsi="Arial" w:cs="Arial"/>
          <w:color w:val="FF0000"/>
          <w:lang w:val="en-US"/>
        </w:rPr>
      </w:pPr>
    </w:p>
    <w:p w:rsidR="005C0EA7" w:rsidRPr="008142B6" w:rsidRDefault="005C0EA7" w:rsidP="003D67CE">
      <w:pPr>
        <w:jc w:val="both"/>
        <w:rPr>
          <w:rFonts w:ascii="Arial" w:hAnsi="Arial" w:cs="Arial"/>
          <w:color w:val="FF0000"/>
          <w:lang w:val="en-US"/>
        </w:rPr>
      </w:pPr>
    </w:p>
    <w:p w:rsidR="00A124EE" w:rsidRPr="00DA3DBC" w:rsidRDefault="00A124EE" w:rsidP="00EF1F91">
      <w:pPr>
        <w:numPr>
          <w:ilvl w:val="0"/>
          <w:numId w:val="3"/>
        </w:numPr>
        <w:suppressAutoHyphens/>
        <w:jc w:val="both"/>
        <w:rPr>
          <w:rFonts w:ascii="Arial" w:hAnsi="Arial" w:cs="Arial"/>
          <w:sz w:val="28"/>
          <w:szCs w:val="28"/>
          <w:lang w:val="en-US"/>
        </w:rPr>
      </w:pPr>
      <w:r w:rsidRPr="00DA3DBC">
        <w:rPr>
          <w:rFonts w:ascii="Arial" w:hAnsi="Arial" w:cs="Arial"/>
          <w:b/>
          <w:bCs/>
          <w:sz w:val="28"/>
          <w:szCs w:val="28"/>
        </w:rPr>
        <w:lastRenderedPageBreak/>
        <w:t>UVOD</w:t>
      </w:r>
    </w:p>
    <w:p w:rsidR="00A124EE" w:rsidRPr="00DA3DBC" w:rsidRDefault="00A124EE" w:rsidP="00A124EE">
      <w:pPr>
        <w:jc w:val="both"/>
        <w:rPr>
          <w:rFonts w:ascii="Arial" w:hAnsi="Arial" w:cs="Arial"/>
          <w:b/>
          <w:bCs/>
          <w:sz w:val="20"/>
          <w:szCs w:val="20"/>
        </w:rPr>
      </w:pPr>
    </w:p>
    <w:p w:rsidR="00A124EE" w:rsidRPr="00DA3DBC" w:rsidRDefault="00A124EE" w:rsidP="00A124EE">
      <w:pPr>
        <w:tabs>
          <w:tab w:val="left" w:pos="142"/>
        </w:tabs>
        <w:ind w:right="-141"/>
        <w:jc w:val="both"/>
        <w:rPr>
          <w:rFonts w:ascii="Arial" w:hAnsi="Arial" w:cs="Arial"/>
          <w:sz w:val="22"/>
          <w:szCs w:val="22"/>
        </w:rPr>
      </w:pPr>
      <w:r w:rsidRPr="00DA3DBC">
        <w:rPr>
          <w:rFonts w:ascii="Arial" w:hAnsi="Arial" w:cs="Arial"/>
          <w:sz w:val="22"/>
          <w:szCs w:val="22"/>
          <w:lang w:val="hr-HR"/>
        </w:rPr>
        <w:t xml:space="preserve">Obaveza donošenja Plana poslovanja u javnim preduzećima u FBiH propisana je odredbama člana 22. do 24. Zakona o javnim preduzećima </w:t>
      </w:r>
      <w:r w:rsidR="00D51BB0" w:rsidRPr="00DA3DBC">
        <w:rPr>
          <w:rFonts w:ascii="Arial" w:hAnsi="Arial" w:cs="Arial"/>
          <w:i/>
          <w:sz w:val="20"/>
          <w:szCs w:val="20"/>
          <w:lang w:val="hr-HR"/>
        </w:rPr>
        <w:t>(</w:t>
      </w:r>
      <w:r w:rsidRPr="00DA3DBC">
        <w:rPr>
          <w:rFonts w:ascii="Arial" w:hAnsi="Arial" w:cs="Arial"/>
          <w:i/>
          <w:sz w:val="20"/>
          <w:szCs w:val="20"/>
        </w:rPr>
        <w:t>Službene novine FBiH broj 08/05</w:t>
      </w:r>
      <w:r w:rsidR="00F85DE4" w:rsidRPr="00DA3DBC">
        <w:rPr>
          <w:rFonts w:ascii="Arial" w:hAnsi="Arial" w:cs="Arial"/>
          <w:i/>
          <w:sz w:val="20"/>
          <w:szCs w:val="20"/>
        </w:rPr>
        <w:t>, 81/08,22/09 i 109/12</w:t>
      </w:r>
      <w:r w:rsidRPr="00DA3DBC">
        <w:rPr>
          <w:rFonts w:ascii="Arial" w:hAnsi="Arial" w:cs="Arial"/>
          <w:i/>
          <w:sz w:val="20"/>
          <w:szCs w:val="20"/>
        </w:rPr>
        <w:t>)</w:t>
      </w:r>
      <w:r w:rsidRPr="00DA3DBC">
        <w:rPr>
          <w:rFonts w:ascii="Arial" w:hAnsi="Arial" w:cs="Arial"/>
          <w:sz w:val="22"/>
          <w:szCs w:val="22"/>
        </w:rPr>
        <w:t>.</w:t>
      </w:r>
    </w:p>
    <w:p w:rsidR="00E76340" w:rsidRPr="00DA3DBC" w:rsidRDefault="00E76340" w:rsidP="00A124EE">
      <w:pPr>
        <w:tabs>
          <w:tab w:val="left" w:pos="142"/>
        </w:tabs>
        <w:ind w:right="-141"/>
        <w:jc w:val="both"/>
        <w:rPr>
          <w:rFonts w:ascii="Arial" w:hAnsi="Arial" w:cs="Arial"/>
          <w:sz w:val="12"/>
          <w:szCs w:val="12"/>
        </w:rPr>
      </w:pPr>
    </w:p>
    <w:p w:rsidR="00A124EE" w:rsidRPr="00DA3DBC" w:rsidRDefault="00A124EE" w:rsidP="006F6076">
      <w:pPr>
        <w:widowControl w:val="0"/>
        <w:tabs>
          <w:tab w:val="left" w:pos="0"/>
        </w:tabs>
        <w:autoSpaceDE w:val="0"/>
        <w:autoSpaceDN w:val="0"/>
        <w:adjustRightInd w:val="0"/>
        <w:ind w:right="-141"/>
        <w:jc w:val="both"/>
        <w:rPr>
          <w:rFonts w:ascii="Arial" w:hAnsi="Arial" w:cs="Arial"/>
          <w:spacing w:val="12"/>
          <w:sz w:val="22"/>
          <w:szCs w:val="22"/>
        </w:rPr>
      </w:pPr>
      <w:r w:rsidRPr="00DA3DBC">
        <w:rPr>
          <w:rFonts w:ascii="Arial" w:hAnsi="Arial" w:cs="Arial"/>
          <w:spacing w:val="-1"/>
          <w:sz w:val="22"/>
          <w:szCs w:val="22"/>
        </w:rPr>
        <w:t>P</w:t>
      </w:r>
      <w:r w:rsidRPr="00DA3DBC">
        <w:rPr>
          <w:rFonts w:ascii="Arial" w:hAnsi="Arial" w:cs="Arial"/>
          <w:sz w:val="22"/>
          <w:szCs w:val="22"/>
        </w:rPr>
        <w:t>lan</w:t>
      </w:r>
      <w:r w:rsidRPr="00DA3DBC">
        <w:rPr>
          <w:rFonts w:ascii="Arial" w:hAnsi="Arial" w:cs="Arial"/>
          <w:spacing w:val="9"/>
          <w:sz w:val="22"/>
          <w:szCs w:val="22"/>
        </w:rPr>
        <w:t xml:space="preserve"> </w:t>
      </w:r>
      <w:r w:rsidRPr="00DA3DBC">
        <w:rPr>
          <w:rFonts w:ascii="Arial" w:hAnsi="Arial" w:cs="Arial"/>
          <w:sz w:val="22"/>
          <w:szCs w:val="22"/>
        </w:rPr>
        <w:t>poslovan</w:t>
      </w:r>
      <w:r w:rsidRPr="00DA3DBC">
        <w:rPr>
          <w:rFonts w:ascii="Arial" w:hAnsi="Arial" w:cs="Arial"/>
          <w:spacing w:val="2"/>
          <w:sz w:val="22"/>
          <w:szCs w:val="22"/>
        </w:rPr>
        <w:t>j</w:t>
      </w:r>
      <w:r w:rsidRPr="00DA3DBC">
        <w:rPr>
          <w:rFonts w:ascii="Arial" w:hAnsi="Arial" w:cs="Arial"/>
          <w:sz w:val="22"/>
          <w:szCs w:val="22"/>
        </w:rPr>
        <w:t>a</w:t>
      </w:r>
      <w:r w:rsidRPr="00DA3DBC">
        <w:rPr>
          <w:rFonts w:ascii="Arial" w:hAnsi="Arial" w:cs="Arial"/>
          <w:spacing w:val="29"/>
          <w:sz w:val="22"/>
          <w:szCs w:val="22"/>
        </w:rPr>
        <w:t xml:space="preserve"> </w:t>
      </w:r>
      <w:r w:rsidRPr="00DA3DBC">
        <w:rPr>
          <w:rFonts w:ascii="Arial" w:hAnsi="Arial" w:cs="Arial"/>
          <w:spacing w:val="-1"/>
          <w:sz w:val="22"/>
          <w:szCs w:val="22"/>
        </w:rPr>
        <w:t>P</w:t>
      </w:r>
      <w:r w:rsidRPr="00DA3DBC">
        <w:rPr>
          <w:rFonts w:ascii="Arial" w:hAnsi="Arial" w:cs="Arial"/>
          <w:spacing w:val="3"/>
          <w:sz w:val="22"/>
          <w:szCs w:val="22"/>
        </w:rPr>
        <w:t>r</w:t>
      </w:r>
      <w:r w:rsidRPr="00DA3DBC">
        <w:rPr>
          <w:rFonts w:ascii="Arial" w:hAnsi="Arial" w:cs="Arial"/>
          <w:sz w:val="22"/>
          <w:szCs w:val="22"/>
        </w:rPr>
        <w:t>ed</w:t>
      </w:r>
      <w:r w:rsidRPr="00DA3DBC">
        <w:rPr>
          <w:rFonts w:ascii="Arial" w:hAnsi="Arial" w:cs="Arial"/>
          <w:spacing w:val="-2"/>
          <w:sz w:val="22"/>
          <w:szCs w:val="22"/>
        </w:rPr>
        <w:t>u</w:t>
      </w:r>
      <w:r w:rsidRPr="00DA3DBC">
        <w:rPr>
          <w:rFonts w:ascii="Arial" w:hAnsi="Arial" w:cs="Arial"/>
          <w:sz w:val="22"/>
          <w:szCs w:val="22"/>
        </w:rPr>
        <w:t>zeca</w:t>
      </w:r>
      <w:r w:rsidRPr="00DA3DBC">
        <w:rPr>
          <w:rFonts w:ascii="Arial" w:hAnsi="Arial" w:cs="Arial"/>
          <w:spacing w:val="9"/>
          <w:sz w:val="22"/>
          <w:szCs w:val="22"/>
        </w:rPr>
        <w:t xml:space="preserve"> </w:t>
      </w:r>
      <w:r w:rsidRPr="00DA3DBC">
        <w:rPr>
          <w:rFonts w:ascii="Arial" w:hAnsi="Arial" w:cs="Arial"/>
          <w:sz w:val="22"/>
          <w:szCs w:val="22"/>
        </w:rPr>
        <w:t>za</w:t>
      </w:r>
      <w:r w:rsidRPr="00DA3DBC">
        <w:rPr>
          <w:rFonts w:ascii="Arial" w:hAnsi="Arial" w:cs="Arial"/>
          <w:spacing w:val="10"/>
          <w:sz w:val="22"/>
          <w:szCs w:val="22"/>
        </w:rPr>
        <w:t xml:space="preserve"> </w:t>
      </w:r>
      <w:r w:rsidRPr="00DA3DBC">
        <w:rPr>
          <w:rFonts w:ascii="Arial" w:hAnsi="Arial" w:cs="Arial"/>
          <w:sz w:val="22"/>
          <w:szCs w:val="22"/>
        </w:rPr>
        <w:t>2</w:t>
      </w:r>
      <w:r w:rsidRPr="00DA3DBC">
        <w:rPr>
          <w:rFonts w:ascii="Arial" w:hAnsi="Arial" w:cs="Arial"/>
          <w:spacing w:val="-2"/>
          <w:sz w:val="22"/>
          <w:szCs w:val="22"/>
        </w:rPr>
        <w:t>0</w:t>
      </w:r>
      <w:r w:rsidR="009C372B" w:rsidRPr="00DA3DBC">
        <w:rPr>
          <w:rFonts w:ascii="Arial" w:hAnsi="Arial" w:cs="Arial"/>
          <w:spacing w:val="-2"/>
          <w:sz w:val="22"/>
          <w:szCs w:val="22"/>
        </w:rPr>
        <w:t>20</w:t>
      </w:r>
      <w:r w:rsidRPr="00DA3DBC">
        <w:rPr>
          <w:rFonts w:ascii="Arial" w:hAnsi="Arial" w:cs="Arial"/>
          <w:sz w:val="22"/>
          <w:szCs w:val="22"/>
        </w:rPr>
        <w:t>.godinu</w:t>
      </w:r>
      <w:r w:rsidRPr="00DA3DBC">
        <w:rPr>
          <w:rFonts w:ascii="Arial" w:hAnsi="Arial" w:cs="Arial"/>
          <w:spacing w:val="20"/>
          <w:sz w:val="22"/>
          <w:szCs w:val="22"/>
        </w:rPr>
        <w:t xml:space="preserve"> </w:t>
      </w:r>
      <w:r w:rsidRPr="00DA3DBC">
        <w:rPr>
          <w:rFonts w:ascii="Arial" w:hAnsi="Arial" w:cs="Arial"/>
          <w:sz w:val="22"/>
          <w:szCs w:val="22"/>
        </w:rPr>
        <w:t>sačin</w:t>
      </w:r>
      <w:r w:rsidRPr="00DA3DBC">
        <w:rPr>
          <w:rFonts w:ascii="Arial" w:hAnsi="Arial" w:cs="Arial"/>
          <w:spacing w:val="2"/>
          <w:sz w:val="22"/>
          <w:szCs w:val="22"/>
        </w:rPr>
        <w:t>j</w:t>
      </w:r>
      <w:r w:rsidRPr="00DA3DBC">
        <w:rPr>
          <w:rFonts w:ascii="Arial" w:hAnsi="Arial" w:cs="Arial"/>
          <w:spacing w:val="-2"/>
          <w:sz w:val="22"/>
          <w:szCs w:val="22"/>
        </w:rPr>
        <w:t>e</w:t>
      </w:r>
      <w:r w:rsidRPr="00DA3DBC">
        <w:rPr>
          <w:rFonts w:ascii="Arial" w:hAnsi="Arial" w:cs="Arial"/>
          <w:sz w:val="22"/>
          <w:szCs w:val="22"/>
        </w:rPr>
        <w:t>n</w:t>
      </w:r>
      <w:r w:rsidRPr="00DA3DBC">
        <w:rPr>
          <w:rFonts w:ascii="Arial" w:hAnsi="Arial" w:cs="Arial"/>
          <w:spacing w:val="19"/>
          <w:sz w:val="22"/>
          <w:szCs w:val="22"/>
        </w:rPr>
        <w:t xml:space="preserve"> </w:t>
      </w:r>
      <w:r w:rsidRPr="00DA3DBC">
        <w:rPr>
          <w:rFonts w:ascii="Arial" w:hAnsi="Arial" w:cs="Arial"/>
          <w:spacing w:val="2"/>
          <w:sz w:val="22"/>
          <w:szCs w:val="22"/>
        </w:rPr>
        <w:t>j</w:t>
      </w:r>
      <w:r w:rsidRPr="00DA3DBC">
        <w:rPr>
          <w:rFonts w:ascii="Arial" w:hAnsi="Arial" w:cs="Arial"/>
          <w:sz w:val="22"/>
          <w:szCs w:val="22"/>
        </w:rPr>
        <w:t>e</w:t>
      </w:r>
      <w:r w:rsidRPr="00DA3DBC">
        <w:rPr>
          <w:rFonts w:ascii="Arial" w:hAnsi="Arial" w:cs="Arial"/>
          <w:spacing w:val="6"/>
          <w:sz w:val="22"/>
          <w:szCs w:val="22"/>
        </w:rPr>
        <w:t xml:space="preserve"> </w:t>
      </w:r>
      <w:r w:rsidRPr="00DA3DBC">
        <w:rPr>
          <w:rFonts w:ascii="Arial" w:hAnsi="Arial" w:cs="Arial"/>
          <w:sz w:val="22"/>
          <w:szCs w:val="22"/>
        </w:rPr>
        <w:t>uz</w:t>
      </w:r>
      <w:r w:rsidRPr="00DA3DBC">
        <w:rPr>
          <w:rFonts w:ascii="Arial" w:hAnsi="Arial" w:cs="Arial"/>
          <w:spacing w:val="10"/>
          <w:sz w:val="22"/>
          <w:szCs w:val="22"/>
        </w:rPr>
        <w:t xml:space="preserve"> </w:t>
      </w:r>
      <w:r w:rsidRPr="00DA3DBC">
        <w:rPr>
          <w:rFonts w:ascii="Arial" w:hAnsi="Arial" w:cs="Arial"/>
          <w:sz w:val="22"/>
          <w:szCs w:val="22"/>
        </w:rPr>
        <w:t>uvažavan</w:t>
      </w:r>
      <w:r w:rsidRPr="00DA3DBC">
        <w:rPr>
          <w:rFonts w:ascii="Arial" w:hAnsi="Arial" w:cs="Arial"/>
          <w:spacing w:val="2"/>
          <w:sz w:val="22"/>
          <w:szCs w:val="22"/>
        </w:rPr>
        <w:t>j</w:t>
      </w:r>
      <w:r w:rsidRPr="00DA3DBC">
        <w:rPr>
          <w:rFonts w:ascii="Arial" w:hAnsi="Arial" w:cs="Arial"/>
          <w:sz w:val="22"/>
          <w:szCs w:val="22"/>
        </w:rPr>
        <w:t>e</w:t>
      </w:r>
      <w:r w:rsidRPr="00DA3DBC">
        <w:rPr>
          <w:rFonts w:ascii="Arial" w:hAnsi="Arial" w:cs="Arial"/>
          <w:spacing w:val="15"/>
          <w:sz w:val="22"/>
          <w:szCs w:val="22"/>
        </w:rPr>
        <w:t xml:space="preserve"> </w:t>
      </w:r>
      <w:r w:rsidRPr="00DA3DBC">
        <w:rPr>
          <w:rFonts w:ascii="Arial" w:hAnsi="Arial" w:cs="Arial"/>
          <w:sz w:val="22"/>
          <w:szCs w:val="22"/>
        </w:rPr>
        <w:t>o</w:t>
      </w:r>
      <w:r w:rsidRPr="00DA3DBC">
        <w:rPr>
          <w:rFonts w:ascii="Arial" w:hAnsi="Arial" w:cs="Arial"/>
          <w:spacing w:val="2"/>
          <w:sz w:val="22"/>
          <w:szCs w:val="22"/>
        </w:rPr>
        <w:t>s</w:t>
      </w:r>
      <w:r w:rsidRPr="00DA3DBC">
        <w:rPr>
          <w:rFonts w:ascii="Arial" w:hAnsi="Arial" w:cs="Arial"/>
          <w:spacing w:val="-2"/>
          <w:sz w:val="22"/>
          <w:szCs w:val="22"/>
        </w:rPr>
        <w:t>no</w:t>
      </w:r>
      <w:r w:rsidRPr="00DA3DBC">
        <w:rPr>
          <w:rFonts w:ascii="Arial" w:hAnsi="Arial" w:cs="Arial"/>
          <w:spacing w:val="2"/>
          <w:sz w:val="22"/>
          <w:szCs w:val="22"/>
        </w:rPr>
        <w:t>v</w:t>
      </w:r>
      <w:r w:rsidRPr="00DA3DBC">
        <w:rPr>
          <w:rFonts w:ascii="Arial" w:hAnsi="Arial" w:cs="Arial"/>
          <w:sz w:val="22"/>
          <w:szCs w:val="22"/>
        </w:rPr>
        <w:t>n</w:t>
      </w:r>
      <w:r w:rsidRPr="00DA3DBC">
        <w:rPr>
          <w:rFonts w:ascii="Arial" w:hAnsi="Arial" w:cs="Arial"/>
          <w:spacing w:val="-3"/>
          <w:sz w:val="22"/>
          <w:szCs w:val="22"/>
        </w:rPr>
        <w:t>i</w:t>
      </w:r>
      <w:r w:rsidRPr="00DA3DBC">
        <w:rPr>
          <w:rFonts w:ascii="Arial" w:hAnsi="Arial" w:cs="Arial"/>
          <w:sz w:val="22"/>
          <w:szCs w:val="22"/>
        </w:rPr>
        <w:t>h</w:t>
      </w:r>
      <w:r w:rsidRPr="00DA3DBC">
        <w:rPr>
          <w:rFonts w:ascii="Arial" w:hAnsi="Arial" w:cs="Arial"/>
          <w:spacing w:val="10"/>
          <w:sz w:val="22"/>
          <w:szCs w:val="22"/>
        </w:rPr>
        <w:t xml:space="preserve"> </w:t>
      </w:r>
      <w:r w:rsidRPr="00DA3DBC">
        <w:rPr>
          <w:rFonts w:ascii="Arial" w:hAnsi="Arial" w:cs="Arial"/>
          <w:w w:val="103"/>
          <w:sz w:val="22"/>
          <w:szCs w:val="22"/>
        </w:rPr>
        <w:t>pa</w:t>
      </w:r>
      <w:r w:rsidRPr="00DA3DBC">
        <w:rPr>
          <w:rFonts w:ascii="Arial" w:hAnsi="Arial" w:cs="Arial"/>
          <w:spacing w:val="1"/>
          <w:w w:val="103"/>
          <w:sz w:val="22"/>
          <w:szCs w:val="22"/>
        </w:rPr>
        <w:t>r</w:t>
      </w:r>
      <w:r w:rsidRPr="00DA3DBC">
        <w:rPr>
          <w:rFonts w:ascii="Arial" w:hAnsi="Arial" w:cs="Arial"/>
          <w:spacing w:val="-2"/>
          <w:w w:val="103"/>
          <w:sz w:val="22"/>
          <w:szCs w:val="22"/>
        </w:rPr>
        <w:t>a</w:t>
      </w:r>
      <w:r w:rsidRPr="00DA3DBC">
        <w:rPr>
          <w:rFonts w:ascii="Arial" w:hAnsi="Arial" w:cs="Arial"/>
          <w:spacing w:val="3"/>
          <w:w w:val="103"/>
          <w:sz w:val="22"/>
          <w:szCs w:val="22"/>
        </w:rPr>
        <w:t>m</w:t>
      </w:r>
      <w:r w:rsidRPr="00DA3DBC">
        <w:rPr>
          <w:rFonts w:ascii="Arial" w:hAnsi="Arial" w:cs="Arial"/>
          <w:spacing w:val="-2"/>
          <w:w w:val="103"/>
          <w:sz w:val="22"/>
          <w:szCs w:val="22"/>
        </w:rPr>
        <w:t>e</w:t>
      </w:r>
      <w:r w:rsidRPr="00DA3DBC">
        <w:rPr>
          <w:rFonts w:ascii="Arial" w:hAnsi="Arial" w:cs="Arial"/>
          <w:spacing w:val="2"/>
          <w:w w:val="103"/>
          <w:sz w:val="22"/>
          <w:szCs w:val="22"/>
        </w:rPr>
        <w:t>t</w:t>
      </w:r>
      <w:r w:rsidRPr="00DA3DBC">
        <w:rPr>
          <w:rFonts w:ascii="Arial" w:hAnsi="Arial" w:cs="Arial"/>
          <w:spacing w:val="-2"/>
          <w:w w:val="103"/>
          <w:sz w:val="22"/>
          <w:szCs w:val="22"/>
        </w:rPr>
        <w:t>a</w:t>
      </w:r>
      <w:r w:rsidRPr="00DA3DBC">
        <w:rPr>
          <w:rFonts w:ascii="Arial" w:hAnsi="Arial" w:cs="Arial"/>
          <w:spacing w:val="3"/>
          <w:w w:val="103"/>
          <w:sz w:val="22"/>
          <w:szCs w:val="22"/>
        </w:rPr>
        <w:t>r</w:t>
      </w:r>
      <w:r w:rsidRPr="00DA3DBC">
        <w:rPr>
          <w:rFonts w:ascii="Arial" w:hAnsi="Arial" w:cs="Arial"/>
          <w:w w:val="103"/>
          <w:sz w:val="22"/>
          <w:szCs w:val="22"/>
        </w:rPr>
        <w:t>a</w:t>
      </w:r>
      <w:r w:rsidR="009C372B" w:rsidRPr="00DA3DBC">
        <w:rPr>
          <w:rFonts w:ascii="Arial" w:hAnsi="Arial" w:cs="Arial"/>
          <w:w w:val="103"/>
          <w:sz w:val="22"/>
          <w:szCs w:val="22"/>
        </w:rPr>
        <w:t xml:space="preserve"> i</w:t>
      </w:r>
      <w:r w:rsidRPr="00DA3DBC">
        <w:rPr>
          <w:rFonts w:ascii="Arial" w:hAnsi="Arial" w:cs="Arial"/>
          <w:spacing w:val="43"/>
          <w:sz w:val="22"/>
          <w:szCs w:val="22"/>
        </w:rPr>
        <w:t xml:space="preserve"> </w:t>
      </w:r>
      <w:r w:rsidR="00523351" w:rsidRPr="00DA3DBC">
        <w:rPr>
          <w:rFonts w:ascii="Arial" w:hAnsi="Arial" w:cs="Arial"/>
          <w:spacing w:val="43"/>
          <w:sz w:val="22"/>
          <w:szCs w:val="22"/>
        </w:rPr>
        <w:t xml:space="preserve">procjene </w:t>
      </w:r>
      <w:r w:rsidR="006F6076" w:rsidRPr="00DA3DBC">
        <w:rPr>
          <w:rFonts w:ascii="Arial" w:hAnsi="Arial" w:cs="Arial"/>
          <w:sz w:val="22"/>
          <w:szCs w:val="22"/>
        </w:rPr>
        <w:t>poslovanja</w:t>
      </w:r>
      <w:r w:rsidR="00D51BB0" w:rsidRPr="00DA3DBC">
        <w:rPr>
          <w:rFonts w:ascii="Arial" w:hAnsi="Arial" w:cs="Arial"/>
          <w:sz w:val="22"/>
          <w:szCs w:val="22"/>
        </w:rPr>
        <w:t xml:space="preserve"> </w:t>
      </w:r>
      <w:r w:rsidRPr="00DA3DBC">
        <w:rPr>
          <w:rFonts w:ascii="Arial" w:hAnsi="Arial" w:cs="Arial"/>
          <w:sz w:val="22"/>
          <w:szCs w:val="22"/>
        </w:rPr>
        <w:t>do</w:t>
      </w:r>
      <w:r w:rsidR="00D51BB0" w:rsidRPr="00DA3DBC">
        <w:rPr>
          <w:rFonts w:ascii="Arial" w:hAnsi="Arial" w:cs="Arial"/>
          <w:sz w:val="22"/>
          <w:szCs w:val="22"/>
        </w:rPr>
        <w:t xml:space="preserve"> </w:t>
      </w:r>
      <w:r w:rsidRPr="00DA3DBC">
        <w:rPr>
          <w:rFonts w:ascii="Arial" w:hAnsi="Arial" w:cs="Arial"/>
          <w:spacing w:val="2"/>
          <w:sz w:val="22"/>
          <w:szCs w:val="22"/>
        </w:rPr>
        <w:t>k</w:t>
      </w:r>
      <w:r w:rsidRPr="00DA3DBC">
        <w:rPr>
          <w:rFonts w:ascii="Arial" w:hAnsi="Arial" w:cs="Arial"/>
          <w:spacing w:val="3"/>
          <w:sz w:val="22"/>
          <w:szCs w:val="22"/>
        </w:rPr>
        <w:t>r</w:t>
      </w:r>
      <w:r w:rsidRPr="00DA3DBC">
        <w:rPr>
          <w:rFonts w:ascii="Arial" w:hAnsi="Arial" w:cs="Arial"/>
          <w:spacing w:val="-2"/>
          <w:sz w:val="22"/>
          <w:szCs w:val="22"/>
        </w:rPr>
        <w:t>a</w:t>
      </w:r>
      <w:r w:rsidRPr="00DA3DBC">
        <w:rPr>
          <w:rFonts w:ascii="Arial" w:hAnsi="Arial" w:cs="Arial"/>
          <w:sz w:val="22"/>
          <w:szCs w:val="22"/>
        </w:rPr>
        <w:t>ja</w:t>
      </w:r>
      <w:r w:rsidR="00D51BB0" w:rsidRPr="00DA3DBC">
        <w:rPr>
          <w:rFonts w:ascii="Arial" w:hAnsi="Arial" w:cs="Arial"/>
          <w:spacing w:val="43"/>
          <w:sz w:val="22"/>
          <w:szCs w:val="22"/>
        </w:rPr>
        <w:t xml:space="preserve"> </w:t>
      </w:r>
      <w:r w:rsidRPr="00DA3DBC">
        <w:rPr>
          <w:rFonts w:ascii="Arial" w:hAnsi="Arial" w:cs="Arial"/>
          <w:sz w:val="22"/>
          <w:szCs w:val="22"/>
        </w:rPr>
        <w:t>201</w:t>
      </w:r>
      <w:r w:rsidR="009C372B" w:rsidRPr="00DA3DBC">
        <w:rPr>
          <w:rFonts w:ascii="Arial" w:hAnsi="Arial" w:cs="Arial"/>
          <w:sz w:val="22"/>
          <w:szCs w:val="22"/>
        </w:rPr>
        <w:t>9</w:t>
      </w:r>
      <w:r w:rsidRPr="00DA3DBC">
        <w:rPr>
          <w:rFonts w:ascii="Arial" w:hAnsi="Arial" w:cs="Arial"/>
          <w:sz w:val="22"/>
          <w:szCs w:val="22"/>
        </w:rPr>
        <w:t>.g</w:t>
      </w:r>
      <w:r w:rsidR="00E76340" w:rsidRPr="00DA3DBC">
        <w:rPr>
          <w:rFonts w:ascii="Arial" w:hAnsi="Arial" w:cs="Arial"/>
          <w:sz w:val="22"/>
          <w:szCs w:val="22"/>
        </w:rPr>
        <w:t>odine,</w:t>
      </w:r>
      <w:r w:rsidR="00922398" w:rsidRPr="00DA3DBC">
        <w:rPr>
          <w:rFonts w:ascii="Arial" w:hAnsi="Arial" w:cs="Arial"/>
          <w:sz w:val="22"/>
          <w:szCs w:val="22"/>
        </w:rPr>
        <w:t xml:space="preserve"> kao sublimacij</w:t>
      </w:r>
      <w:r w:rsidR="006F6076" w:rsidRPr="00DA3DBC">
        <w:rPr>
          <w:rFonts w:ascii="Arial" w:hAnsi="Arial" w:cs="Arial"/>
          <w:sz w:val="22"/>
          <w:szCs w:val="22"/>
        </w:rPr>
        <w:t xml:space="preserve">a </w:t>
      </w:r>
      <w:r w:rsidR="00D51BB0" w:rsidRPr="00DA3DBC">
        <w:rPr>
          <w:rFonts w:ascii="Arial" w:hAnsi="Arial" w:cs="Arial"/>
          <w:sz w:val="22"/>
          <w:szCs w:val="22"/>
        </w:rPr>
        <w:t xml:space="preserve">kvalitete, obima i cijene </w:t>
      </w:r>
      <w:r w:rsidR="00D51BB0" w:rsidRPr="00DA3DBC">
        <w:rPr>
          <w:rFonts w:ascii="Arial" w:hAnsi="Arial" w:cs="Arial"/>
          <w:spacing w:val="15"/>
          <w:sz w:val="22"/>
          <w:szCs w:val="22"/>
        </w:rPr>
        <w:t xml:space="preserve">usluga </w:t>
      </w:r>
      <w:r w:rsidR="00D51BB0" w:rsidRPr="00DA3DBC">
        <w:rPr>
          <w:rFonts w:ascii="Arial" w:hAnsi="Arial" w:cs="Arial"/>
          <w:sz w:val="22"/>
          <w:szCs w:val="22"/>
        </w:rPr>
        <w:t xml:space="preserve">kroz </w:t>
      </w:r>
      <w:r w:rsidR="006F6076" w:rsidRPr="00DA3DBC">
        <w:rPr>
          <w:rFonts w:ascii="Arial" w:hAnsi="Arial" w:cs="Arial"/>
          <w:sz w:val="22"/>
          <w:szCs w:val="22"/>
        </w:rPr>
        <w:t>prihod</w:t>
      </w:r>
      <w:r w:rsidR="00D51BB0" w:rsidRPr="00DA3DBC">
        <w:rPr>
          <w:rFonts w:ascii="Arial" w:hAnsi="Arial" w:cs="Arial"/>
          <w:sz w:val="22"/>
          <w:szCs w:val="22"/>
        </w:rPr>
        <w:t>e,</w:t>
      </w:r>
      <w:r w:rsidR="006F6076" w:rsidRPr="00DA3DBC">
        <w:rPr>
          <w:rFonts w:ascii="Arial" w:hAnsi="Arial" w:cs="Arial"/>
          <w:sz w:val="22"/>
          <w:szCs w:val="22"/>
        </w:rPr>
        <w:t xml:space="preserve"> </w:t>
      </w:r>
      <w:r w:rsidR="00DF452F" w:rsidRPr="00DA3DBC">
        <w:rPr>
          <w:rFonts w:ascii="Arial" w:hAnsi="Arial" w:cs="Arial"/>
          <w:spacing w:val="15"/>
          <w:sz w:val="22"/>
          <w:szCs w:val="22"/>
        </w:rPr>
        <w:t>na raspoloživo</w:t>
      </w:r>
      <w:r w:rsidR="006F6076" w:rsidRPr="00DA3DBC">
        <w:rPr>
          <w:rFonts w:ascii="Arial" w:hAnsi="Arial" w:cs="Arial"/>
          <w:spacing w:val="15"/>
          <w:sz w:val="22"/>
          <w:szCs w:val="22"/>
        </w:rPr>
        <w:t>j opremi, zgradama i prostorima</w:t>
      </w:r>
      <w:r w:rsidR="00DF452F" w:rsidRPr="00DA3DBC">
        <w:rPr>
          <w:rFonts w:ascii="Arial" w:hAnsi="Arial" w:cs="Arial"/>
          <w:spacing w:val="15"/>
          <w:sz w:val="22"/>
          <w:szCs w:val="22"/>
        </w:rPr>
        <w:t xml:space="preserve"> </w:t>
      </w:r>
      <w:r w:rsidR="006F6076" w:rsidRPr="00DA3DBC">
        <w:rPr>
          <w:rFonts w:ascii="Arial" w:hAnsi="Arial" w:cs="Arial"/>
          <w:spacing w:val="12"/>
          <w:sz w:val="22"/>
          <w:szCs w:val="22"/>
        </w:rPr>
        <w:t>i nužnih rashoda po osnovi nabavke roba i usluga,</w:t>
      </w:r>
      <w:r w:rsidR="006F6076" w:rsidRPr="00DA3DBC">
        <w:rPr>
          <w:rFonts w:ascii="Arial" w:hAnsi="Arial" w:cs="Arial"/>
          <w:sz w:val="22"/>
          <w:szCs w:val="22"/>
        </w:rPr>
        <w:t xml:space="preserve"> plaća</w:t>
      </w:r>
      <w:r w:rsidRPr="00DA3DBC">
        <w:rPr>
          <w:rFonts w:ascii="Arial" w:hAnsi="Arial" w:cs="Arial"/>
          <w:spacing w:val="17"/>
          <w:sz w:val="22"/>
          <w:szCs w:val="22"/>
        </w:rPr>
        <w:t xml:space="preserve"> </w:t>
      </w:r>
      <w:r w:rsidRPr="00DA3DBC">
        <w:rPr>
          <w:rFonts w:ascii="Arial" w:hAnsi="Arial" w:cs="Arial"/>
          <w:spacing w:val="-3"/>
          <w:sz w:val="22"/>
          <w:szCs w:val="22"/>
        </w:rPr>
        <w:t>z</w:t>
      </w:r>
      <w:r w:rsidRPr="00DA3DBC">
        <w:rPr>
          <w:rFonts w:ascii="Arial" w:hAnsi="Arial" w:cs="Arial"/>
          <w:sz w:val="22"/>
          <w:szCs w:val="22"/>
        </w:rPr>
        <w:t>aposlen</w:t>
      </w:r>
      <w:r w:rsidRPr="00DA3DBC">
        <w:rPr>
          <w:rFonts w:ascii="Arial" w:hAnsi="Arial" w:cs="Arial"/>
          <w:spacing w:val="-3"/>
          <w:sz w:val="22"/>
          <w:szCs w:val="22"/>
        </w:rPr>
        <w:t>i</w:t>
      </w:r>
      <w:r w:rsidRPr="00DA3DBC">
        <w:rPr>
          <w:rFonts w:ascii="Arial" w:hAnsi="Arial" w:cs="Arial"/>
          <w:spacing w:val="4"/>
          <w:sz w:val="22"/>
          <w:szCs w:val="22"/>
        </w:rPr>
        <w:t>k</w:t>
      </w:r>
      <w:r w:rsidRPr="00DA3DBC">
        <w:rPr>
          <w:rFonts w:ascii="Arial" w:hAnsi="Arial" w:cs="Arial"/>
          <w:sz w:val="22"/>
          <w:szCs w:val="22"/>
        </w:rPr>
        <w:t>a</w:t>
      </w:r>
      <w:r w:rsidRPr="00DA3DBC">
        <w:rPr>
          <w:rFonts w:ascii="Arial" w:hAnsi="Arial" w:cs="Arial"/>
          <w:spacing w:val="15"/>
          <w:sz w:val="22"/>
          <w:szCs w:val="22"/>
        </w:rPr>
        <w:t xml:space="preserve"> </w:t>
      </w:r>
      <w:r w:rsidRPr="00DA3DBC">
        <w:rPr>
          <w:rFonts w:ascii="Arial" w:hAnsi="Arial" w:cs="Arial"/>
          <w:sz w:val="22"/>
          <w:szCs w:val="22"/>
        </w:rPr>
        <w:t>i</w:t>
      </w:r>
      <w:r w:rsidRPr="00DA3DBC">
        <w:rPr>
          <w:rFonts w:ascii="Arial" w:hAnsi="Arial" w:cs="Arial"/>
          <w:spacing w:val="12"/>
          <w:sz w:val="22"/>
          <w:szCs w:val="22"/>
        </w:rPr>
        <w:t xml:space="preserve"> </w:t>
      </w:r>
      <w:r w:rsidR="00922398" w:rsidRPr="00DA3DBC">
        <w:rPr>
          <w:rFonts w:ascii="Arial" w:hAnsi="Arial" w:cs="Arial"/>
          <w:spacing w:val="12"/>
          <w:sz w:val="22"/>
          <w:szCs w:val="22"/>
        </w:rPr>
        <w:t xml:space="preserve">njihovih prava </w:t>
      </w:r>
      <w:r w:rsidRPr="00DA3DBC">
        <w:rPr>
          <w:rFonts w:ascii="Arial" w:hAnsi="Arial" w:cs="Arial"/>
          <w:spacing w:val="12"/>
          <w:sz w:val="22"/>
          <w:szCs w:val="22"/>
        </w:rPr>
        <w:t>po kolektivnom ugovoru</w:t>
      </w:r>
      <w:r w:rsidR="006F6076" w:rsidRPr="00DA3DBC">
        <w:rPr>
          <w:rFonts w:ascii="Arial" w:hAnsi="Arial" w:cs="Arial"/>
          <w:spacing w:val="12"/>
          <w:sz w:val="22"/>
          <w:szCs w:val="22"/>
        </w:rPr>
        <w:t xml:space="preserve">, </w:t>
      </w:r>
      <w:r w:rsidR="00523351" w:rsidRPr="00DA3DBC">
        <w:rPr>
          <w:rFonts w:ascii="Arial" w:hAnsi="Arial" w:cs="Arial"/>
          <w:spacing w:val="12"/>
          <w:sz w:val="22"/>
          <w:szCs w:val="22"/>
        </w:rPr>
        <w:t xml:space="preserve">te i </w:t>
      </w:r>
      <w:r w:rsidR="006F6076" w:rsidRPr="00DA3DBC">
        <w:rPr>
          <w:rFonts w:ascii="Arial" w:hAnsi="Arial" w:cs="Arial"/>
          <w:spacing w:val="12"/>
          <w:sz w:val="22"/>
          <w:szCs w:val="22"/>
        </w:rPr>
        <w:t>finansijskih i drugih rashoda</w:t>
      </w:r>
      <w:r w:rsidR="00D51BB0" w:rsidRPr="00DA3DBC">
        <w:rPr>
          <w:rFonts w:ascii="Arial" w:hAnsi="Arial" w:cs="Arial"/>
          <w:spacing w:val="12"/>
          <w:sz w:val="22"/>
          <w:szCs w:val="22"/>
        </w:rPr>
        <w:t xml:space="preserve"> kroz rashode</w:t>
      </w:r>
      <w:r w:rsidR="006F6076" w:rsidRPr="00DA3DBC">
        <w:rPr>
          <w:rFonts w:ascii="Arial" w:hAnsi="Arial" w:cs="Arial"/>
          <w:spacing w:val="12"/>
          <w:sz w:val="22"/>
          <w:szCs w:val="22"/>
        </w:rPr>
        <w:t>.</w:t>
      </w:r>
    </w:p>
    <w:p w:rsidR="00E76340" w:rsidRPr="00DA3DBC" w:rsidRDefault="00E76340" w:rsidP="00A124EE">
      <w:pPr>
        <w:widowControl w:val="0"/>
        <w:tabs>
          <w:tab w:val="left" w:pos="0"/>
        </w:tabs>
        <w:autoSpaceDE w:val="0"/>
        <w:autoSpaceDN w:val="0"/>
        <w:adjustRightInd w:val="0"/>
        <w:ind w:right="-141"/>
        <w:jc w:val="both"/>
        <w:rPr>
          <w:rFonts w:ascii="Arial" w:hAnsi="Arial" w:cs="Arial"/>
          <w:w w:val="103"/>
          <w:sz w:val="12"/>
          <w:szCs w:val="12"/>
        </w:rPr>
      </w:pPr>
    </w:p>
    <w:p w:rsidR="00A124EE" w:rsidRPr="00DA3DBC" w:rsidRDefault="00A124EE" w:rsidP="00A124EE">
      <w:pPr>
        <w:widowControl w:val="0"/>
        <w:tabs>
          <w:tab w:val="left" w:pos="0"/>
        </w:tabs>
        <w:autoSpaceDE w:val="0"/>
        <w:autoSpaceDN w:val="0"/>
        <w:adjustRightInd w:val="0"/>
        <w:ind w:right="68"/>
        <w:jc w:val="both"/>
        <w:rPr>
          <w:rFonts w:ascii="Arial" w:hAnsi="Arial" w:cs="Arial"/>
          <w:sz w:val="22"/>
          <w:szCs w:val="22"/>
        </w:rPr>
      </w:pPr>
      <w:r w:rsidRPr="00DA3DBC">
        <w:rPr>
          <w:rFonts w:ascii="Arial" w:hAnsi="Arial" w:cs="Arial"/>
          <w:sz w:val="22"/>
          <w:szCs w:val="22"/>
          <w:lang w:val="en-US"/>
        </w:rPr>
        <w:t>Ukupan</w:t>
      </w:r>
      <w:r w:rsidRPr="00DA3DBC">
        <w:rPr>
          <w:rFonts w:ascii="Arial" w:hAnsi="Arial" w:cs="Arial"/>
          <w:sz w:val="22"/>
          <w:szCs w:val="22"/>
        </w:rPr>
        <w:t xml:space="preserve"> </w:t>
      </w:r>
      <w:r w:rsidRPr="00DA3DBC">
        <w:rPr>
          <w:rFonts w:ascii="Arial" w:hAnsi="Arial" w:cs="Arial"/>
          <w:sz w:val="22"/>
          <w:szCs w:val="22"/>
          <w:lang w:val="en-US"/>
        </w:rPr>
        <w:t>prihod</w:t>
      </w:r>
      <w:r w:rsidRPr="00DA3DBC">
        <w:rPr>
          <w:rFonts w:ascii="Arial" w:hAnsi="Arial" w:cs="Arial"/>
          <w:sz w:val="22"/>
          <w:szCs w:val="22"/>
        </w:rPr>
        <w:t xml:space="preserve"> </w:t>
      </w:r>
      <w:r w:rsidRPr="00DA3DBC">
        <w:rPr>
          <w:rFonts w:ascii="Arial" w:hAnsi="Arial" w:cs="Arial"/>
          <w:sz w:val="22"/>
          <w:szCs w:val="22"/>
          <w:lang w:val="en-US"/>
        </w:rPr>
        <w:t>ostvaruje</w:t>
      </w:r>
      <w:r w:rsidRPr="00DA3DBC">
        <w:rPr>
          <w:rFonts w:ascii="Arial" w:hAnsi="Arial" w:cs="Arial"/>
          <w:sz w:val="22"/>
          <w:szCs w:val="22"/>
        </w:rPr>
        <w:t xml:space="preserve"> se </w:t>
      </w:r>
      <w:r w:rsidR="00523351" w:rsidRPr="00DA3DBC">
        <w:rPr>
          <w:rFonts w:ascii="Arial" w:hAnsi="Arial" w:cs="Arial"/>
          <w:sz w:val="22"/>
          <w:szCs w:val="22"/>
        </w:rPr>
        <w:t xml:space="preserve">dominantno, </w:t>
      </w:r>
      <w:r w:rsidR="00573858" w:rsidRPr="00DA3DBC">
        <w:rPr>
          <w:rFonts w:ascii="Arial" w:hAnsi="Arial" w:cs="Arial"/>
          <w:sz w:val="22"/>
          <w:szCs w:val="22"/>
        </w:rPr>
        <w:t>obavljanjem registrovane djelatnosti na</w:t>
      </w:r>
      <w:r w:rsidRPr="00DA3DBC">
        <w:rPr>
          <w:rFonts w:ascii="Arial" w:hAnsi="Arial" w:cs="Arial"/>
          <w:sz w:val="22"/>
          <w:szCs w:val="22"/>
        </w:rPr>
        <w:t xml:space="preserve"> poslovni</w:t>
      </w:r>
      <w:r w:rsidR="00573858" w:rsidRPr="00DA3DBC">
        <w:rPr>
          <w:rFonts w:ascii="Arial" w:hAnsi="Arial" w:cs="Arial"/>
          <w:sz w:val="22"/>
          <w:szCs w:val="22"/>
        </w:rPr>
        <w:t>m</w:t>
      </w:r>
      <w:r w:rsidRPr="00DA3DBC">
        <w:rPr>
          <w:rFonts w:ascii="Arial" w:hAnsi="Arial" w:cs="Arial"/>
          <w:sz w:val="22"/>
          <w:szCs w:val="22"/>
        </w:rPr>
        <w:t xml:space="preserve"> jedinica</w:t>
      </w:r>
      <w:r w:rsidR="00573858" w:rsidRPr="00DA3DBC">
        <w:rPr>
          <w:rFonts w:ascii="Arial" w:hAnsi="Arial" w:cs="Arial"/>
          <w:sz w:val="22"/>
          <w:szCs w:val="22"/>
        </w:rPr>
        <w:t>ma</w:t>
      </w:r>
      <w:r w:rsidRPr="00DA3DBC">
        <w:rPr>
          <w:rFonts w:ascii="Arial" w:hAnsi="Arial" w:cs="Arial"/>
          <w:sz w:val="22"/>
          <w:szCs w:val="22"/>
        </w:rPr>
        <w:t xml:space="preserve"> Preduzeća.</w:t>
      </w:r>
    </w:p>
    <w:p w:rsidR="00E76340" w:rsidRPr="00DA3DBC" w:rsidRDefault="00E76340" w:rsidP="00A124EE">
      <w:pPr>
        <w:widowControl w:val="0"/>
        <w:tabs>
          <w:tab w:val="left" w:pos="0"/>
        </w:tabs>
        <w:autoSpaceDE w:val="0"/>
        <w:autoSpaceDN w:val="0"/>
        <w:adjustRightInd w:val="0"/>
        <w:ind w:right="68"/>
        <w:jc w:val="both"/>
        <w:rPr>
          <w:rFonts w:ascii="Arial" w:hAnsi="Arial" w:cs="Arial"/>
          <w:sz w:val="12"/>
          <w:szCs w:val="12"/>
        </w:rPr>
      </w:pPr>
    </w:p>
    <w:p w:rsidR="00A124EE" w:rsidRPr="00DA3DBC" w:rsidRDefault="00A124EE" w:rsidP="00A124EE">
      <w:pPr>
        <w:jc w:val="both"/>
        <w:rPr>
          <w:rFonts w:ascii="Arial" w:hAnsi="Arial" w:cs="Arial"/>
          <w:sz w:val="22"/>
          <w:szCs w:val="22"/>
        </w:rPr>
      </w:pPr>
      <w:r w:rsidRPr="00DA3DBC">
        <w:rPr>
          <w:rFonts w:ascii="Arial" w:hAnsi="Arial" w:cs="Arial"/>
          <w:sz w:val="22"/>
          <w:szCs w:val="22"/>
        </w:rPr>
        <w:t xml:space="preserve">Upravljanje </w:t>
      </w:r>
      <w:r w:rsidR="006F6076" w:rsidRPr="00DA3DBC">
        <w:rPr>
          <w:rFonts w:ascii="Arial" w:hAnsi="Arial" w:cs="Arial"/>
          <w:sz w:val="22"/>
          <w:szCs w:val="22"/>
        </w:rPr>
        <w:t>rashodima (</w:t>
      </w:r>
      <w:r w:rsidRPr="00DA3DBC">
        <w:rPr>
          <w:rFonts w:ascii="Arial" w:hAnsi="Arial" w:cs="Arial"/>
          <w:sz w:val="22"/>
          <w:szCs w:val="22"/>
        </w:rPr>
        <w:t>troškovima</w:t>
      </w:r>
      <w:r w:rsidR="006F6076" w:rsidRPr="00DA3DBC">
        <w:rPr>
          <w:rFonts w:ascii="Arial" w:hAnsi="Arial" w:cs="Arial"/>
          <w:sz w:val="22"/>
          <w:szCs w:val="22"/>
        </w:rPr>
        <w:t>)</w:t>
      </w:r>
      <w:r w:rsidRPr="00DA3DBC">
        <w:rPr>
          <w:rFonts w:ascii="Arial" w:hAnsi="Arial" w:cs="Arial"/>
          <w:sz w:val="22"/>
          <w:szCs w:val="22"/>
        </w:rPr>
        <w:t xml:space="preserve"> biti će prioritetan zadatak na svim nivoima</w:t>
      </w:r>
      <w:r w:rsidR="00E24A57" w:rsidRPr="00DA3DBC">
        <w:rPr>
          <w:rFonts w:ascii="Arial" w:hAnsi="Arial" w:cs="Arial"/>
          <w:sz w:val="22"/>
          <w:szCs w:val="22"/>
        </w:rPr>
        <w:t>.</w:t>
      </w:r>
      <w:r w:rsidRPr="00DA3DBC">
        <w:rPr>
          <w:rFonts w:ascii="Arial" w:hAnsi="Arial" w:cs="Arial"/>
          <w:sz w:val="22"/>
          <w:szCs w:val="22"/>
        </w:rPr>
        <w:t>Činit će se stalni napori na racionalizaciji i eliminisanju svih troškova koji nisu neophodni za kvalitetno izvršavanje funkcije i postavljenih zadataka.</w:t>
      </w:r>
    </w:p>
    <w:p w:rsidR="00A124EE" w:rsidRPr="00DA3DBC" w:rsidRDefault="00A124EE" w:rsidP="00A124EE">
      <w:pPr>
        <w:ind w:left="360"/>
        <w:rPr>
          <w:rFonts w:ascii="Arial" w:hAnsi="Arial" w:cs="Arial"/>
          <w:b/>
          <w:bCs/>
          <w:sz w:val="22"/>
          <w:szCs w:val="22"/>
          <w:lang w:val="hr-HR" w:eastAsia="hr-HR"/>
        </w:rPr>
      </w:pPr>
    </w:p>
    <w:p w:rsidR="00A124EE" w:rsidRPr="00DA3DBC" w:rsidRDefault="00A124EE" w:rsidP="00EF1F91">
      <w:pPr>
        <w:numPr>
          <w:ilvl w:val="0"/>
          <w:numId w:val="3"/>
        </w:numPr>
        <w:tabs>
          <w:tab w:val="left" w:pos="720"/>
        </w:tabs>
        <w:suppressAutoHyphens/>
        <w:jc w:val="both"/>
        <w:rPr>
          <w:rFonts w:ascii="Arial" w:hAnsi="Arial" w:cs="Arial"/>
          <w:b/>
          <w:bCs/>
          <w:sz w:val="28"/>
          <w:szCs w:val="28"/>
        </w:rPr>
      </w:pPr>
      <w:r w:rsidRPr="00DA3DBC">
        <w:rPr>
          <w:rFonts w:ascii="Arial" w:hAnsi="Arial" w:cs="Arial"/>
          <w:b/>
          <w:bCs/>
          <w:spacing w:val="1"/>
          <w:sz w:val="28"/>
          <w:szCs w:val="28"/>
        </w:rPr>
        <w:t>O</w:t>
      </w:r>
      <w:r w:rsidRPr="00DA3DBC">
        <w:rPr>
          <w:rFonts w:ascii="Arial" w:hAnsi="Arial" w:cs="Arial"/>
          <w:b/>
          <w:bCs/>
          <w:sz w:val="28"/>
          <w:szCs w:val="28"/>
        </w:rPr>
        <w:t>P</w:t>
      </w:r>
      <w:r w:rsidRPr="00DA3DBC">
        <w:rPr>
          <w:rFonts w:ascii="Arial" w:hAnsi="Arial" w:cs="Arial"/>
          <w:b/>
          <w:sz w:val="28"/>
          <w:szCs w:val="28"/>
        </w:rPr>
        <w:t>Ć</w:t>
      </w:r>
      <w:r w:rsidRPr="00DA3DBC">
        <w:rPr>
          <w:rFonts w:ascii="Arial" w:hAnsi="Arial" w:cs="Arial"/>
          <w:b/>
          <w:bCs/>
          <w:sz w:val="28"/>
          <w:szCs w:val="28"/>
        </w:rPr>
        <w:t>I</w:t>
      </w:r>
      <w:r w:rsidRPr="00DA3DBC">
        <w:rPr>
          <w:rFonts w:ascii="Arial" w:hAnsi="Arial" w:cs="Arial"/>
          <w:b/>
          <w:bCs/>
          <w:spacing w:val="9"/>
          <w:sz w:val="28"/>
          <w:szCs w:val="28"/>
        </w:rPr>
        <w:t xml:space="preserve"> </w:t>
      </w:r>
      <w:r w:rsidRPr="00DA3DBC">
        <w:rPr>
          <w:rFonts w:ascii="Arial" w:hAnsi="Arial" w:cs="Arial"/>
          <w:b/>
          <w:bCs/>
          <w:sz w:val="28"/>
          <w:szCs w:val="28"/>
        </w:rPr>
        <w:t>P</w:t>
      </w:r>
      <w:r w:rsidRPr="00DA3DBC">
        <w:rPr>
          <w:rFonts w:ascii="Arial" w:hAnsi="Arial" w:cs="Arial"/>
          <w:b/>
          <w:bCs/>
          <w:spacing w:val="3"/>
          <w:sz w:val="28"/>
          <w:szCs w:val="28"/>
        </w:rPr>
        <w:t>O</w:t>
      </w:r>
      <w:r w:rsidRPr="00DA3DBC">
        <w:rPr>
          <w:rFonts w:ascii="Arial" w:hAnsi="Arial" w:cs="Arial"/>
          <w:b/>
          <w:bCs/>
          <w:spacing w:val="-2"/>
          <w:sz w:val="28"/>
          <w:szCs w:val="28"/>
        </w:rPr>
        <w:t>D</w:t>
      </w:r>
      <w:r w:rsidRPr="00DA3DBC">
        <w:rPr>
          <w:rFonts w:ascii="Arial" w:hAnsi="Arial" w:cs="Arial"/>
          <w:b/>
          <w:bCs/>
          <w:spacing w:val="-4"/>
          <w:sz w:val="28"/>
          <w:szCs w:val="28"/>
        </w:rPr>
        <w:t>A</w:t>
      </w:r>
      <w:r w:rsidRPr="00DA3DBC">
        <w:rPr>
          <w:rFonts w:ascii="Arial" w:hAnsi="Arial" w:cs="Arial"/>
          <w:b/>
          <w:bCs/>
          <w:sz w:val="28"/>
          <w:szCs w:val="28"/>
        </w:rPr>
        <w:t>CI</w:t>
      </w:r>
    </w:p>
    <w:p w:rsidR="00A124EE" w:rsidRPr="00DA3DBC" w:rsidRDefault="00A124EE" w:rsidP="00A124EE">
      <w:pPr>
        <w:tabs>
          <w:tab w:val="left" w:pos="720"/>
        </w:tabs>
        <w:ind w:left="360"/>
        <w:jc w:val="both"/>
        <w:rPr>
          <w:rFonts w:ascii="Arial" w:hAnsi="Arial" w:cs="Arial"/>
          <w:b/>
          <w:sz w:val="20"/>
          <w:szCs w:val="20"/>
        </w:rPr>
      </w:pPr>
    </w:p>
    <w:p w:rsidR="00A124EE" w:rsidRPr="00DA3DBC" w:rsidRDefault="00A124EE" w:rsidP="00A124EE">
      <w:pPr>
        <w:tabs>
          <w:tab w:val="left" w:pos="720"/>
        </w:tabs>
        <w:jc w:val="both"/>
        <w:rPr>
          <w:rFonts w:ascii="Arial" w:hAnsi="Arial" w:cs="Arial"/>
          <w:b/>
          <w:sz w:val="22"/>
          <w:szCs w:val="22"/>
        </w:rPr>
      </w:pPr>
      <w:r w:rsidRPr="00DA3DBC">
        <w:rPr>
          <w:rFonts w:ascii="Arial" w:hAnsi="Arial" w:cs="Arial"/>
          <w:b/>
          <w:sz w:val="22"/>
          <w:szCs w:val="22"/>
        </w:rPr>
        <w:t>2.1. Pravni okvir, organizacija Preduzeća, organi Preduzeća</w:t>
      </w:r>
    </w:p>
    <w:p w:rsidR="00A124EE" w:rsidRPr="00DA3DBC" w:rsidRDefault="00A124EE" w:rsidP="00A124EE">
      <w:pPr>
        <w:tabs>
          <w:tab w:val="left" w:pos="720"/>
        </w:tabs>
        <w:ind w:left="360"/>
        <w:jc w:val="both"/>
        <w:rPr>
          <w:rFonts w:ascii="Arial" w:hAnsi="Arial" w:cs="Arial"/>
          <w:b/>
          <w:sz w:val="12"/>
          <w:szCs w:val="12"/>
        </w:rPr>
      </w:pPr>
    </w:p>
    <w:p w:rsidR="00C34350" w:rsidRPr="00DA3DBC" w:rsidRDefault="00A124EE" w:rsidP="00A124EE">
      <w:pPr>
        <w:ind w:right="-141"/>
        <w:jc w:val="both"/>
        <w:rPr>
          <w:rFonts w:ascii="Arial" w:hAnsi="Arial" w:cs="Arial"/>
          <w:sz w:val="22"/>
          <w:szCs w:val="22"/>
          <w:lang w:val="en-US"/>
        </w:rPr>
      </w:pPr>
      <w:r w:rsidRPr="00DA3DBC">
        <w:rPr>
          <w:rFonts w:ascii="Arial" w:hAnsi="Arial" w:cs="Arial"/>
          <w:sz w:val="22"/>
          <w:szCs w:val="22"/>
          <w:lang w:val="en-US"/>
        </w:rPr>
        <w:t>Skup</w:t>
      </w:r>
      <w:r w:rsidRPr="00DA3DBC">
        <w:rPr>
          <w:rFonts w:ascii="Arial" w:hAnsi="Arial" w:cs="Arial"/>
          <w:sz w:val="22"/>
          <w:szCs w:val="22"/>
        </w:rPr>
        <w:t>š</w:t>
      </w:r>
      <w:r w:rsidRPr="00DA3DBC">
        <w:rPr>
          <w:rFonts w:ascii="Arial" w:hAnsi="Arial" w:cs="Arial"/>
          <w:sz w:val="22"/>
          <w:szCs w:val="22"/>
          <w:lang w:val="en-US"/>
        </w:rPr>
        <w:t>tina</w:t>
      </w:r>
      <w:r w:rsidRPr="00DA3DBC">
        <w:rPr>
          <w:rFonts w:ascii="Arial" w:hAnsi="Arial" w:cs="Arial"/>
          <w:sz w:val="22"/>
          <w:szCs w:val="22"/>
        </w:rPr>
        <w:t xml:space="preserve"> </w:t>
      </w: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a usvojila</w:t>
      </w:r>
      <w:r w:rsidRPr="00DA3DBC">
        <w:rPr>
          <w:rFonts w:ascii="Arial" w:hAnsi="Arial" w:cs="Arial"/>
          <w:sz w:val="22"/>
          <w:szCs w:val="22"/>
        </w:rPr>
        <w:t xml:space="preserve"> </w:t>
      </w:r>
      <w:r w:rsidRPr="00DA3DBC">
        <w:rPr>
          <w:rFonts w:ascii="Arial" w:hAnsi="Arial" w:cs="Arial"/>
          <w:sz w:val="22"/>
          <w:szCs w:val="22"/>
          <w:lang w:val="en-US"/>
        </w:rPr>
        <w:t>je</w:t>
      </w:r>
      <w:r w:rsidRPr="00DA3DBC">
        <w:rPr>
          <w:rFonts w:ascii="Arial" w:hAnsi="Arial" w:cs="Arial"/>
          <w:sz w:val="22"/>
          <w:szCs w:val="22"/>
        </w:rPr>
        <w:t xml:space="preserve"> </w:t>
      </w:r>
      <w:r w:rsidRPr="00DA3DBC">
        <w:rPr>
          <w:rFonts w:ascii="Arial" w:hAnsi="Arial" w:cs="Arial"/>
          <w:sz w:val="22"/>
          <w:szCs w:val="22"/>
          <w:lang w:val="en-US"/>
        </w:rPr>
        <w:t>Odluku</w:t>
      </w:r>
      <w:r w:rsidRPr="00DA3DBC">
        <w:rPr>
          <w:rFonts w:ascii="Arial" w:hAnsi="Arial" w:cs="Arial"/>
          <w:sz w:val="22"/>
          <w:szCs w:val="22"/>
        </w:rPr>
        <w:t xml:space="preserve"> </w:t>
      </w:r>
      <w:r w:rsidRPr="00DA3DBC">
        <w:rPr>
          <w:rFonts w:ascii="Arial" w:hAnsi="Arial" w:cs="Arial"/>
          <w:sz w:val="22"/>
          <w:szCs w:val="22"/>
          <w:lang w:val="en-US"/>
        </w:rPr>
        <w:t>o</w:t>
      </w:r>
      <w:r w:rsidRPr="00DA3DBC">
        <w:rPr>
          <w:rFonts w:ascii="Arial" w:hAnsi="Arial" w:cs="Arial"/>
          <w:sz w:val="22"/>
          <w:szCs w:val="22"/>
        </w:rPr>
        <w:t xml:space="preserve"> </w:t>
      </w:r>
      <w:r w:rsidRPr="00DA3DBC">
        <w:rPr>
          <w:rFonts w:ascii="Arial" w:hAnsi="Arial" w:cs="Arial"/>
          <w:sz w:val="22"/>
          <w:szCs w:val="22"/>
          <w:lang w:val="en-US"/>
        </w:rPr>
        <w:t>dono</w:t>
      </w:r>
      <w:r w:rsidRPr="00DA3DBC">
        <w:rPr>
          <w:rFonts w:ascii="Arial" w:hAnsi="Arial" w:cs="Arial"/>
          <w:sz w:val="22"/>
          <w:szCs w:val="22"/>
        </w:rPr>
        <w:t>š</w:t>
      </w:r>
      <w:r w:rsidRPr="00DA3DBC">
        <w:rPr>
          <w:rFonts w:ascii="Arial" w:hAnsi="Arial" w:cs="Arial"/>
          <w:sz w:val="22"/>
          <w:szCs w:val="22"/>
          <w:lang w:val="en-US"/>
        </w:rPr>
        <w:t>enju</w:t>
      </w:r>
      <w:r w:rsidRPr="00DA3DBC">
        <w:rPr>
          <w:rFonts w:ascii="Arial" w:hAnsi="Arial" w:cs="Arial"/>
          <w:sz w:val="22"/>
          <w:szCs w:val="22"/>
        </w:rPr>
        <w:t xml:space="preserve"> </w:t>
      </w:r>
      <w:r w:rsidRPr="00DA3DBC">
        <w:rPr>
          <w:rFonts w:ascii="Arial" w:hAnsi="Arial" w:cs="Arial"/>
          <w:sz w:val="22"/>
          <w:szCs w:val="22"/>
          <w:lang w:val="en-US"/>
        </w:rPr>
        <w:t>Statuta</w:t>
      </w:r>
      <w:r w:rsidRPr="00DA3DBC">
        <w:rPr>
          <w:rFonts w:ascii="Arial" w:hAnsi="Arial" w:cs="Arial"/>
          <w:sz w:val="22"/>
          <w:szCs w:val="22"/>
        </w:rPr>
        <w:t xml:space="preserve"> </w:t>
      </w:r>
      <w:r w:rsidRPr="00DA3DBC">
        <w:rPr>
          <w:rFonts w:ascii="Arial" w:hAnsi="Arial" w:cs="Arial"/>
          <w:sz w:val="22"/>
          <w:szCs w:val="22"/>
          <w:lang w:val="en-US"/>
        </w:rPr>
        <w:t>KJKP</w:t>
      </w:r>
      <w:r w:rsidRPr="00DA3DBC">
        <w:rPr>
          <w:rFonts w:ascii="Arial" w:hAnsi="Arial" w:cs="Arial"/>
          <w:sz w:val="22"/>
          <w:szCs w:val="22"/>
        </w:rPr>
        <w:t xml:space="preserve"> “</w:t>
      </w:r>
      <w:r w:rsidRPr="00DA3DBC">
        <w:rPr>
          <w:rFonts w:ascii="Arial" w:hAnsi="Arial" w:cs="Arial"/>
          <w:sz w:val="22"/>
          <w:szCs w:val="22"/>
          <w:lang w:val="en-US"/>
        </w:rPr>
        <w:t>Tr</w:t>
      </w:r>
      <w:r w:rsidRPr="00DA3DBC">
        <w:rPr>
          <w:rFonts w:ascii="Arial" w:hAnsi="Arial" w:cs="Arial"/>
          <w:sz w:val="22"/>
          <w:szCs w:val="22"/>
        </w:rPr>
        <w:t>ž</w:t>
      </w:r>
      <w:r w:rsidRPr="00DA3DBC">
        <w:rPr>
          <w:rFonts w:ascii="Arial" w:hAnsi="Arial" w:cs="Arial"/>
          <w:sz w:val="22"/>
          <w:szCs w:val="22"/>
          <w:lang w:val="en-US"/>
        </w:rPr>
        <w:t>nice-pijace” d</w:t>
      </w:r>
      <w:r w:rsidRPr="00DA3DBC">
        <w:rPr>
          <w:rFonts w:ascii="Arial" w:hAnsi="Arial" w:cs="Arial"/>
          <w:sz w:val="22"/>
          <w:szCs w:val="22"/>
        </w:rPr>
        <w:t>.</w:t>
      </w:r>
      <w:r w:rsidRPr="00DA3DBC">
        <w:rPr>
          <w:rFonts w:ascii="Arial" w:hAnsi="Arial" w:cs="Arial"/>
          <w:sz w:val="22"/>
          <w:szCs w:val="22"/>
          <w:lang w:val="en-US"/>
        </w:rPr>
        <w:t>o</w:t>
      </w:r>
      <w:r w:rsidRPr="00DA3DBC">
        <w:rPr>
          <w:rFonts w:ascii="Arial" w:hAnsi="Arial" w:cs="Arial"/>
          <w:sz w:val="22"/>
          <w:szCs w:val="22"/>
        </w:rPr>
        <w:t>.</w:t>
      </w:r>
      <w:r w:rsidRPr="00DA3DBC">
        <w:rPr>
          <w:rFonts w:ascii="Arial" w:hAnsi="Arial" w:cs="Arial"/>
          <w:sz w:val="22"/>
          <w:szCs w:val="22"/>
          <w:lang w:val="en-US"/>
        </w:rPr>
        <w:t>o</w:t>
      </w:r>
      <w:r w:rsidRPr="00DA3DBC">
        <w:rPr>
          <w:rFonts w:ascii="Arial" w:hAnsi="Arial" w:cs="Arial"/>
          <w:sz w:val="22"/>
          <w:szCs w:val="22"/>
        </w:rPr>
        <w:t>.</w:t>
      </w:r>
      <w:r w:rsidRPr="00DA3DBC">
        <w:rPr>
          <w:rFonts w:ascii="Arial" w:hAnsi="Arial" w:cs="Arial"/>
          <w:sz w:val="22"/>
          <w:szCs w:val="22"/>
          <w:lang w:val="en-US"/>
        </w:rPr>
        <w:t>Sarajevo.</w:t>
      </w:r>
    </w:p>
    <w:p w:rsidR="00985F2A" w:rsidRPr="00DA3DBC" w:rsidRDefault="00985F2A" w:rsidP="00A124EE">
      <w:pPr>
        <w:ind w:right="-141"/>
        <w:jc w:val="both"/>
        <w:rPr>
          <w:rFonts w:ascii="Arial" w:hAnsi="Arial" w:cs="Arial"/>
          <w:sz w:val="12"/>
          <w:szCs w:val="12"/>
          <w:lang w:val="en-US"/>
        </w:rPr>
      </w:pPr>
    </w:p>
    <w:p w:rsidR="00A124EE" w:rsidRPr="00DA3DBC" w:rsidRDefault="00A124EE" w:rsidP="00A124EE">
      <w:pPr>
        <w:ind w:right="-141"/>
        <w:jc w:val="both"/>
        <w:rPr>
          <w:rFonts w:ascii="Arial" w:hAnsi="Arial" w:cs="Arial"/>
          <w:sz w:val="22"/>
          <w:szCs w:val="22"/>
          <w:lang w:val="en-US"/>
        </w:rPr>
      </w:pPr>
      <w:r w:rsidRPr="00DA3DBC">
        <w:rPr>
          <w:rFonts w:ascii="Arial" w:hAnsi="Arial" w:cs="Arial"/>
          <w:sz w:val="22"/>
          <w:szCs w:val="22"/>
          <w:lang w:val="en-US"/>
        </w:rPr>
        <w:t>Prema</w:t>
      </w:r>
      <w:r w:rsidRPr="00DA3DBC">
        <w:rPr>
          <w:rFonts w:ascii="Arial" w:hAnsi="Arial" w:cs="Arial"/>
          <w:sz w:val="22"/>
          <w:szCs w:val="22"/>
        </w:rPr>
        <w:t xml:space="preserve"> </w:t>
      </w:r>
      <w:r w:rsidRPr="00DA3DBC">
        <w:rPr>
          <w:rFonts w:ascii="Arial" w:hAnsi="Arial" w:cs="Arial"/>
          <w:sz w:val="22"/>
          <w:szCs w:val="22"/>
          <w:lang w:val="en-US"/>
        </w:rPr>
        <w:t>Statutu</w:t>
      </w:r>
      <w:r w:rsidRPr="00DA3DBC">
        <w:rPr>
          <w:rFonts w:ascii="Arial" w:hAnsi="Arial" w:cs="Arial"/>
          <w:sz w:val="22"/>
          <w:szCs w:val="22"/>
        </w:rPr>
        <w:t xml:space="preserve">, upravljački </w:t>
      </w:r>
      <w:r w:rsidRPr="00DA3DBC">
        <w:rPr>
          <w:rFonts w:ascii="Arial" w:hAnsi="Arial" w:cs="Arial"/>
          <w:sz w:val="22"/>
          <w:szCs w:val="22"/>
          <w:lang w:val="en-US"/>
        </w:rPr>
        <w:t>organi</w:t>
      </w:r>
      <w:r w:rsidRPr="00DA3DBC">
        <w:rPr>
          <w:rFonts w:ascii="Arial" w:hAnsi="Arial" w:cs="Arial"/>
          <w:sz w:val="22"/>
          <w:szCs w:val="22"/>
        </w:rPr>
        <w:t xml:space="preserve"> </w:t>
      </w: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a</w:t>
      </w:r>
      <w:r w:rsidRPr="00DA3DBC">
        <w:rPr>
          <w:rFonts w:ascii="Arial" w:hAnsi="Arial" w:cs="Arial"/>
          <w:sz w:val="22"/>
          <w:szCs w:val="22"/>
        </w:rPr>
        <w:t xml:space="preserve"> </w:t>
      </w:r>
      <w:r w:rsidRPr="00DA3DBC">
        <w:rPr>
          <w:rFonts w:ascii="Arial" w:hAnsi="Arial" w:cs="Arial"/>
          <w:sz w:val="22"/>
          <w:szCs w:val="22"/>
          <w:lang w:val="en-US"/>
        </w:rPr>
        <w:t>su</w:t>
      </w:r>
      <w:r w:rsidRPr="00DA3DBC">
        <w:rPr>
          <w:rFonts w:ascii="Arial" w:hAnsi="Arial" w:cs="Arial"/>
          <w:sz w:val="22"/>
          <w:szCs w:val="22"/>
        </w:rPr>
        <w:t xml:space="preserve">: </w:t>
      </w:r>
      <w:r w:rsidRPr="00DA3DBC">
        <w:rPr>
          <w:rFonts w:ascii="Arial" w:hAnsi="Arial" w:cs="Arial"/>
          <w:sz w:val="22"/>
          <w:szCs w:val="22"/>
          <w:lang w:val="en-US"/>
        </w:rPr>
        <w:t>Skup</w:t>
      </w:r>
      <w:r w:rsidRPr="00DA3DBC">
        <w:rPr>
          <w:rFonts w:ascii="Arial" w:hAnsi="Arial" w:cs="Arial"/>
          <w:sz w:val="22"/>
          <w:szCs w:val="22"/>
        </w:rPr>
        <w:t>š</w:t>
      </w:r>
      <w:r w:rsidRPr="00DA3DBC">
        <w:rPr>
          <w:rFonts w:ascii="Arial" w:hAnsi="Arial" w:cs="Arial"/>
          <w:sz w:val="22"/>
          <w:szCs w:val="22"/>
          <w:lang w:val="en-US"/>
        </w:rPr>
        <w:t>tina</w:t>
      </w:r>
      <w:r w:rsidRPr="00DA3DBC">
        <w:rPr>
          <w:rFonts w:ascii="Arial" w:hAnsi="Arial" w:cs="Arial"/>
          <w:sz w:val="22"/>
          <w:szCs w:val="22"/>
        </w:rPr>
        <w:t xml:space="preserve">, </w:t>
      </w:r>
      <w:r w:rsidRPr="00DA3DBC">
        <w:rPr>
          <w:rFonts w:ascii="Arial" w:hAnsi="Arial" w:cs="Arial"/>
          <w:sz w:val="22"/>
          <w:szCs w:val="22"/>
          <w:lang w:val="en-US"/>
        </w:rPr>
        <w:t>Nadzorni</w:t>
      </w:r>
      <w:r w:rsidRPr="00DA3DBC">
        <w:rPr>
          <w:rFonts w:ascii="Arial" w:hAnsi="Arial" w:cs="Arial"/>
          <w:sz w:val="22"/>
          <w:szCs w:val="22"/>
        </w:rPr>
        <w:t xml:space="preserve"> </w:t>
      </w:r>
      <w:r w:rsidRPr="00DA3DBC">
        <w:rPr>
          <w:rFonts w:ascii="Arial" w:hAnsi="Arial" w:cs="Arial"/>
          <w:sz w:val="22"/>
          <w:szCs w:val="22"/>
          <w:lang w:val="en-US"/>
        </w:rPr>
        <w:t>Odbor</w:t>
      </w:r>
      <w:r w:rsidRPr="00DA3DBC">
        <w:rPr>
          <w:rFonts w:ascii="Arial" w:hAnsi="Arial" w:cs="Arial"/>
          <w:sz w:val="22"/>
          <w:szCs w:val="22"/>
        </w:rPr>
        <w:t xml:space="preserve">, </w:t>
      </w:r>
      <w:r w:rsidRPr="00DA3DBC">
        <w:rPr>
          <w:rFonts w:ascii="Arial" w:hAnsi="Arial" w:cs="Arial"/>
          <w:sz w:val="22"/>
          <w:szCs w:val="22"/>
          <w:lang w:val="en-US"/>
        </w:rPr>
        <w:t>Uprava</w:t>
      </w:r>
      <w:r w:rsidRPr="00DA3DBC">
        <w:rPr>
          <w:rFonts w:ascii="Arial" w:hAnsi="Arial" w:cs="Arial"/>
          <w:sz w:val="22"/>
          <w:szCs w:val="22"/>
        </w:rPr>
        <w:t xml:space="preserve">, te kao zaseban organ </w:t>
      </w:r>
      <w:r w:rsidRPr="00DA3DBC">
        <w:rPr>
          <w:rFonts w:ascii="Arial" w:hAnsi="Arial" w:cs="Arial"/>
          <w:sz w:val="22"/>
          <w:szCs w:val="22"/>
          <w:lang w:val="en-US"/>
        </w:rPr>
        <w:t>Odbor</w:t>
      </w:r>
      <w:r w:rsidRPr="00DA3DBC">
        <w:rPr>
          <w:rFonts w:ascii="Arial" w:hAnsi="Arial" w:cs="Arial"/>
          <w:sz w:val="22"/>
          <w:szCs w:val="22"/>
        </w:rPr>
        <w:t xml:space="preserve"> </w:t>
      </w:r>
      <w:r w:rsidRPr="00DA3DBC">
        <w:rPr>
          <w:rFonts w:ascii="Arial" w:hAnsi="Arial" w:cs="Arial"/>
          <w:sz w:val="22"/>
          <w:szCs w:val="22"/>
          <w:lang w:val="en-US"/>
        </w:rPr>
        <w:t>za</w:t>
      </w:r>
      <w:r w:rsidRPr="00DA3DBC">
        <w:rPr>
          <w:rFonts w:ascii="Arial" w:hAnsi="Arial" w:cs="Arial"/>
          <w:sz w:val="22"/>
          <w:szCs w:val="22"/>
        </w:rPr>
        <w:t xml:space="preserve"> </w:t>
      </w:r>
      <w:r w:rsidRPr="00DA3DBC">
        <w:rPr>
          <w:rFonts w:ascii="Arial" w:hAnsi="Arial" w:cs="Arial"/>
          <w:sz w:val="22"/>
          <w:szCs w:val="22"/>
          <w:lang w:val="en-US"/>
        </w:rPr>
        <w:t>reviziju.</w:t>
      </w:r>
    </w:p>
    <w:p w:rsidR="00985F2A" w:rsidRPr="00DA3DBC" w:rsidRDefault="00985F2A" w:rsidP="00A124EE">
      <w:pPr>
        <w:ind w:right="-141"/>
        <w:jc w:val="both"/>
        <w:rPr>
          <w:rFonts w:ascii="Arial" w:hAnsi="Arial" w:cs="Arial"/>
          <w:sz w:val="12"/>
          <w:szCs w:val="12"/>
        </w:rPr>
      </w:pPr>
    </w:p>
    <w:p w:rsidR="00A124EE" w:rsidRPr="00DA3DBC" w:rsidRDefault="00A124EE" w:rsidP="00A124EE">
      <w:pPr>
        <w:ind w:right="-141"/>
        <w:jc w:val="both"/>
        <w:rPr>
          <w:rFonts w:ascii="Arial" w:hAnsi="Arial" w:cs="Arial"/>
          <w:sz w:val="22"/>
          <w:szCs w:val="22"/>
          <w:lang w:val="en-US"/>
        </w:rPr>
      </w:pPr>
      <w:r w:rsidRPr="00DA3DBC">
        <w:rPr>
          <w:rFonts w:ascii="Arial" w:hAnsi="Arial" w:cs="Arial"/>
          <w:sz w:val="22"/>
          <w:szCs w:val="22"/>
          <w:lang w:val="en-US"/>
        </w:rPr>
        <w:t>Kantonalno</w:t>
      </w:r>
      <w:r w:rsidRPr="00DA3DBC">
        <w:rPr>
          <w:rFonts w:ascii="Arial" w:hAnsi="Arial" w:cs="Arial"/>
          <w:sz w:val="22"/>
          <w:szCs w:val="22"/>
        </w:rPr>
        <w:t xml:space="preserve"> </w:t>
      </w:r>
      <w:r w:rsidRPr="00DA3DBC">
        <w:rPr>
          <w:rFonts w:ascii="Arial" w:hAnsi="Arial" w:cs="Arial"/>
          <w:sz w:val="22"/>
          <w:szCs w:val="22"/>
          <w:lang w:val="en-US"/>
        </w:rPr>
        <w:t>javno</w:t>
      </w:r>
      <w:r w:rsidRPr="00DA3DBC">
        <w:rPr>
          <w:rFonts w:ascii="Arial" w:hAnsi="Arial" w:cs="Arial"/>
          <w:sz w:val="22"/>
          <w:szCs w:val="22"/>
        </w:rPr>
        <w:t xml:space="preserve"> </w:t>
      </w:r>
      <w:r w:rsidRPr="00DA3DBC">
        <w:rPr>
          <w:rFonts w:ascii="Arial" w:hAnsi="Arial" w:cs="Arial"/>
          <w:sz w:val="22"/>
          <w:szCs w:val="22"/>
          <w:lang w:val="en-US"/>
        </w:rPr>
        <w:t>komunalno</w:t>
      </w:r>
      <w:r w:rsidRPr="00DA3DBC">
        <w:rPr>
          <w:rFonts w:ascii="Arial" w:hAnsi="Arial" w:cs="Arial"/>
          <w:sz w:val="22"/>
          <w:szCs w:val="22"/>
        </w:rPr>
        <w:t xml:space="preserve"> </w:t>
      </w: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e</w:t>
      </w:r>
      <w:r w:rsidRPr="00DA3DBC">
        <w:rPr>
          <w:rFonts w:ascii="Arial" w:hAnsi="Arial" w:cs="Arial"/>
          <w:sz w:val="22"/>
          <w:szCs w:val="22"/>
        </w:rPr>
        <w:t xml:space="preserve"> “</w:t>
      </w:r>
      <w:r w:rsidRPr="00DA3DBC">
        <w:rPr>
          <w:rFonts w:ascii="Arial" w:hAnsi="Arial" w:cs="Arial"/>
          <w:sz w:val="22"/>
          <w:szCs w:val="22"/>
          <w:lang w:val="en-US"/>
        </w:rPr>
        <w:t>Tr</w:t>
      </w:r>
      <w:r w:rsidRPr="00DA3DBC">
        <w:rPr>
          <w:rFonts w:ascii="Arial" w:hAnsi="Arial" w:cs="Arial"/>
          <w:sz w:val="22"/>
          <w:szCs w:val="22"/>
        </w:rPr>
        <w:t>ž</w:t>
      </w:r>
      <w:r w:rsidRPr="00DA3DBC">
        <w:rPr>
          <w:rFonts w:ascii="Arial" w:hAnsi="Arial" w:cs="Arial"/>
          <w:sz w:val="22"/>
          <w:szCs w:val="22"/>
          <w:lang w:val="en-US"/>
        </w:rPr>
        <w:t>nice</w:t>
      </w:r>
      <w:r w:rsidRPr="00DA3DBC">
        <w:rPr>
          <w:rFonts w:ascii="Arial" w:hAnsi="Arial" w:cs="Arial"/>
          <w:sz w:val="22"/>
          <w:szCs w:val="22"/>
        </w:rPr>
        <w:t>-</w:t>
      </w:r>
      <w:r w:rsidRPr="00DA3DBC">
        <w:rPr>
          <w:rFonts w:ascii="Arial" w:hAnsi="Arial" w:cs="Arial"/>
          <w:sz w:val="22"/>
          <w:szCs w:val="22"/>
          <w:lang w:val="en-US"/>
        </w:rPr>
        <w:t>pijace</w:t>
      </w:r>
      <w:r w:rsidRPr="00DA3DBC">
        <w:rPr>
          <w:rFonts w:ascii="Arial" w:hAnsi="Arial" w:cs="Arial"/>
          <w:sz w:val="22"/>
          <w:szCs w:val="22"/>
        </w:rPr>
        <w:t>”</w:t>
      </w:r>
      <w:r w:rsidRPr="00DA3DBC">
        <w:rPr>
          <w:rFonts w:ascii="Arial" w:hAnsi="Arial" w:cs="Arial"/>
          <w:sz w:val="22"/>
          <w:szCs w:val="22"/>
          <w:lang w:val="en-US"/>
        </w:rPr>
        <w:t>d</w:t>
      </w:r>
      <w:r w:rsidRPr="00DA3DBC">
        <w:rPr>
          <w:rFonts w:ascii="Arial" w:hAnsi="Arial" w:cs="Arial"/>
          <w:sz w:val="22"/>
          <w:szCs w:val="22"/>
        </w:rPr>
        <w:t>.</w:t>
      </w:r>
      <w:r w:rsidRPr="00DA3DBC">
        <w:rPr>
          <w:rFonts w:ascii="Arial" w:hAnsi="Arial" w:cs="Arial"/>
          <w:sz w:val="22"/>
          <w:szCs w:val="22"/>
          <w:lang w:val="en-US"/>
        </w:rPr>
        <w:t>o</w:t>
      </w:r>
      <w:r w:rsidRPr="00DA3DBC">
        <w:rPr>
          <w:rFonts w:ascii="Arial" w:hAnsi="Arial" w:cs="Arial"/>
          <w:sz w:val="22"/>
          <w:szCs w:val="22"/>
        </w:rPr>
        <w:t>.</w:t>
      </w:r>
      <w:r w:rsidRPr="00DA3DBC">
        <w:rPr>
          <w:rFonts w:ascii="Arial" w:hAnsi="Arial" w:cs="Arial"/>
          <w:sz w:val="22"/>
          <w:szCs w:val="22"/>
          <w:lang w:val="en-US"/>
        </w:rPr>
        <w:t>o</w:t>
      </w:r>
      <w:r w:rsidRPr="00DA3DBC">
        <w:rPr>
          <w:rFonts w:ascii="Arial" w:hAnsi="Arial" w:cs="Arial"/>
          <w:sz w:val="22"/>
          <w:szCs w:val="22"/>
        </w:rPr>
        <w:t xml:space="preserve">. </w:t>
      </w:r>
      <w:r w:rsidRPr="00DA3DBC">
        <w:rPr>
          <w:rFonts w:ascii="Arial" w:hAnsi="Arial" w:cs="Arial"/>
          <w:sz w:val="22"/>
          <w:szCs w:val="22"/>
          <w:lang w:val="en-US"/>
        </w:rPr>
        <w:t>Sarajevo</w:t>
      </w:r>
      <w:r w:rsidRPr="00DA3DBC">
        <w:rPr>
          <w:rFonts w:ascii="Arial" w:hAnsi="Arial" w:cs="Arial"/>
          <w:sz w:val="22"/>
          <w:szCs w:val="22"/>
        </w:rPr>
        <w:t xml:space="preserve"> </w:t>
      </w:r>
      <w:r w:rsidRPr="00DA3DBC">
        <w:rPr>
          <w:rFonts w:ascii="Arial" w:hAnsi="Arial" w:cs="Arial"/>
          <w:sz w:val="22"/>
          <w:szCs w:val="22"/>
          <w:lang w:val="en-US"/>
        </w:rPr>
        <w:t>sa</w:t>
      </w:r>
      <w:r w:rsidRPr="00DA3DBC">
        <w:rPr>
          <w:rFonts w:ascii="Arial" w:hAnsi="Arial" w:cs="Arial"/>
          <w:sz w:val="22"/>
          <w:szCs w:val="22"/>
        </w:rPr>
        <w:t xml:space="preserve"> </w:t>
      </w:r>
      <w:r w:rsidRPr="00DA3DBC">
        <w:rPr>
          <w:rFonts w:ascii="Arial" w:hAnsi="Arial" w:cs="Arial"/>
          <w:sz w:val="22"/>
          <w:szCs w:val="22"/>
          <w:lang w:val="en-US"/>
        </w:rPr>
        <w:t>sjedi</w:t>
      </w:r>
      <w:r w:rsidRPr="00DA3DBC">
        <w:rPr>
          <w:rFonts w:ascii="Arial" w:hAnsi="Arial" w:cs="Arial"/>
          <w:sz w:val="22"/>
          <w:szCs w:val="22"/>
        </w:rPr>
        <w:t>š</w:t>
      </w:r>
      <w:r w:rsidRPr="00DA3DBC">
        <w:rPr>
          <w:rFonts w:ascii="Arial" w:hAnsi="Arial" w:cs="Arial"/>
          <w:sz w:val="22"/>
          <w:szCs w:val="22"/>
          <w:lang w:val="en-US"/>
        </w:rPr>
        <w:t>tem</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Sarajevu</w:t>
      </w:r>
      <w:r w:rsidRPr="00DA3DBC">
        <w:rPr>
          <w:rFonts w:ascii="Arial" w:hAnsi="Arial" w:cs="Arial"/>
          <w:sz w:val="22"/>
          <w:szCs w:val="22"/>
        </w:rPr>
        <w:t xml:space="preserve">, </w:t>
      </w:r>
      <w:r w:rsidRPr="00DA3DBC">
        <w:rPr>
          <w:rFonts w:ascii="Arial" w:hAnsi="Arial" w:cs="Arial"/>
          <w:sz w:val="22"/>
          <w:szCs w:val="22"/>
          <w:lang w:val="en-US"/>
        </w:rPr>
        <w:t>ul.Mula</w:t>
      </w:r>
      <w:r w:rsidRPr="00DA3DBC">
        <w:rPr>
          <w:rFonts w:ascii="Arial" w:hAnsi="Arial" w:cs="Arial"/>
          <w:sz w:val="22"/>
          <w:szCs w:val="22"/>
        </w:rPr>
        <w:t xml:space="preserve"> </w:t>
      </w:r>
      <w:r w:rsidRPr="00DA3DBC">
        <w:rPr>
          <w:rFonts w:ascii="Arial" w:hAnsi="Arial" w:cs="Arial"/>
          <w:sz w:val="22"/>
          <w:szCs w:val="22"/>
          <w:lang w:val="en-US"/>
        </w:rPr>
        <w:t>Mustafe</w:t>
      </w:r>
      <w:r w:rsidRPr="00DA3DBC">
        <w:rPr>
          <w:rFonts w:ascii="Arial" w:hAnsi="Arial" w:cs="Arial"/>
          <w:sz w:val="22"/>
          <w:szCs w:val="22"/>
        </w:rPr>
        <w:t xml:space="preserve"> </w:t>
      </w:r>
      <w:r w:rsidRPr="00DA3DBC">
        <w:rPr>
          <w:rFonts w:ascii="Arial" w:hAnsi="Arial" w:cs="Arial"/>
          <w:sz w:val="22"/>
          <w:szCs w:val="22"/>
          <w:lang w:val="en-US"/>
        </w:rPr>
        <w:t>Ba</w:t>
      </w:r>
      <w:r w:rsidRPr="00DA3DBC">
        <w:rPr>
          <w:rFonts w:ascii="Arial" w:hAnsi="Arial" w:cs="Arial"/>
          <w:sz w:val="22"/>
          <w:szCs w:val="22"/>
        </w:rPr>
        <w:t>š</w:t>
      </w:r>
      <w:r w:rsidRPr="00DA3DBC">
        <w:rPr>
          <w:rFonts w:ascii="Arial" w:hAnsi="Arial" w:cs="Arial"/>
          <w:sz w:val="22"/>
          <w:szCs w:val="22"/>
          <w:lang w:val="en-US"/>
        </w:rPr>
        <w:t>eskije</w:t>
      </w:r>
      <w:r w:rsidRPr="00DA3DBC">
        <w:rPr>
          <w:rFonts w:ascii="Arial" w:hAnsi="Arial" w:cs="Arial"/>
          <w:sz w:val="22"/>
          <w:szCs w:val="22"/>
        </w:rPr>
        <w:t xml:space="preserve"> 4</w:t>
      </w:r>
      <w:r w:rsidRPr="00DA3DBC">
        <w:rPr>
          <w:rFonts w:ascii="Arial" w:hAnsi="Arial" w:cs="Arial"/>
          <w:sz w:val="22"/>
          <w:szCs w:val="22"/>
          <w:lang w:val="en-US"/>
        </w:rPr>
        <w:t>a</w:t>
      </w:r>
      <w:r w:rsidRPr="00DA3DBC">
        <w:rPr>
          <w:rFonts w:ascii="Arial" w:hAnsi="Arial" w:cs="Arial"/>
          <w:sz w:val="22"/>
          <w:szCs w:val="22"/>
        </w:rPr>
        <w:t xml:space="preserve">, </w:t>
      </w:r>
      <w:r w:rsidR="00C34350" w:rsidRPr="00DA3DBC">
        <w:rPr>
          <w:rFonts w:ascii="Arial" w:hAnsi="Arial" w:cs="Arial"/>
          <w:sz w:val="22"/>
          <w:szCs w:val="22"/>
          <w:lang w:val="en-US"/>
        </w:rPr>
        <w:t>o</w:t>
      </w:r>
      <w:r w:rsidRPr="00DA3DBC">
        <w:rPr>
          <w:rFonts w:ascii="Arial" w:hAnsi="Arial" w:cs="Arial"/>
          <w:sz w:val="22"/>
          <w:szCs w:val="22"/>
          <w:lang w:val="en-US"/>
        </w:rPr>
        <w:t>p</w:t>
      </w:r>
      <w:r w:rsidRPr="00DA3DBC">
        <w:rPr>
          <w:rFonts w:ascii="Arial" w:hAnsi="Arial" w:cs="Arial"/>
          <w:sz w:val="22"/>
          <w:szCs w:val="22"/>
        </w:rPr>
        <w:t>ć</w:t>
      </w:r>
      <w:r w:rsidRPr="00DA3DBC">
        <w:rPr>
          <w:rFonts w:ascii="Arial" w:hAnsi="Arial" w:cs="Arial"/>
          <w:sz w:val="22"/>
          <w:szCs w:val="22"/>
          <w:lang w:val="en-US"/>
        </w:rPr>
        <w:t>ina</w:t>
      </w:r>
      <w:r w:rsidRPr="00DA3DBC">
        <w:rPr>
          <w:rFonts w:ascii="Arial" w:hAnsi="Arial" w:cs="Arial"/>
          <w:sz w:val="22"/>
          <w:szCs w:val="22"/>
        </w:rPr>
        <w:t xml:space="preserve"> </w:t>
      </w:r>
      <w:r w:rsidRPr="00DA3DBC">
        <w:rPr>
          <w:rFonts w:ascii="Arial" w:hAnsi="Arial" w:cs="Arial"/>
          <w:sz w:val="22"/>
          <w:szCs w:val="22"/>
          <w:lang w:val="en-US"/>
        </w:rPr>
        <w:t>Centar</w:t>
      </w:r>
      <w:r w:rsidRPr="00DA3DBC">
        <w:rPr>
          <w:rFonts w:ascii="Arial" w:hAnsi="Arial" w:cs="Arial"/>
          <w:sz w:val="22"/>
          <w:szCs w:val="22"/>
        </w:rPr>
        <w:t xml:space="preserve">, </w:t>
      </w:r>
      <w:r w:rsidRPr="00DA3DBC">
        <w:rPr>
          <w:rFonts w:ascii="Arial" w:hAnsi="Arial" w:cs="Arial"/>
          <w:sz w:val="22"/>
          <w:szCs w:val="22"/>
          <w:lang w:val="en-US"/>
        </w:rPr>
        <w:t>upisano</w:t>
      </w:r>
      <w:r w:rsidRPr="00DA3DBC">
        <w:rPr>
          <w:rFonts w:ascii="Arial" w:hAnsi="Arial" w:cs="Arial"/>
          <w:sz w:val="22"/>
          <w:szCs w:val="22"/>
        </w:rPr>
        <w:t xml:space="preserve"> </w:t>
      </w:r>
      <w:r w:rsidRPr="00DA3DBC">
        <w:rPr>
          <w:rFonts w:ascii="Arial" w:hAnsi="Arial" w:cs="Arial"/>
          <w:sz w:val="22"/>
          <w:szCs w:val="22"/>
          <w:lang w:val="en-US"/>
        </w:rPr>
        <w:t>je</w:t>
      </w:r>
      <w:r w:rsidRPr="00DA3DBC">
        <w:rPr>
          <w:rFonts w:ascii="Arial" w:hAnsi="Arial" w:cs="Arial"/>
          <w:sz w:val="22"/>
          <w:szCs w:val="22"/>
        </w:rPr>
        <w:t xml:space="preserve"> </w:t>
      </w:r>
      <w:r w:rsidRPr="00DA3DBC">
        <w:rPr>
          <w:rFonts w:ascii="Arial" w:hAnsi="Arial" w:cs="Arial"/>
          <w:sz w:val="22"/>
          <w:szCs w:val="22"/>
          <w:lang w:val="en-US"/>
        </w:rPr>
        <w:t>registar</w:t>
      </w:r>
      <w:r w:rsidRPr="00DA3DBC">
        <w:rPr>
          <w:rFonts w:ascii="Arial" w:hAnsi="Arial" w:cs="Arial"/>
          <w:sz w:val="22"/>
          <w:szCs w:val="22"/>
        </w:rPr>
        <w:t xml:space="preserve"> </w:t>
      </w:r>
      <w:r w:rsidR="00C34350" w:rsidRPr="00DA3DBC">
        <w:rPr>
          <w:rFonts w:ascii="Arial" w:hAnsi="Arial" w:cs="Arial"/>
          <w:sz w:val="22"/>
          <w:szCs w:val="22"/>
          <w:lang w:val="en-US"/>
        </w:rPr>
        <w:t>o</w:t>
      </w:r>
      <w:r w:rsidRPr="00DA3DBC">
        <w:rPr>
          <w:rFonts w:ascii="Arial" w:hAnsi="Arial" w:cs="Arial"/>
          <w:sz w:val="22"/>
          <w:szCs w:val="22"/>
          <w:lang w:val="en-US"/>
        </w:rPr>
        <w:t>p</w:t>
      </w:r>
      <w:r w:rsidRPr="00DA3DBC">
        <w:rPr>
          <w:rFonts w:ascii="Arial" w:hAnsi="Arial" w:cs="Arial"/>
          <w:sz w:val="22"/>
          <w:szCs w:val="22"/>
        </w:rPr>
        <w:t>ć</w:t>
      </w:r>
      <w:r w:rsidRPr="00DA3DBC">
        <w:rPr>
          <w:rFonts w:ascii="Arial" w:hAnsi="Arial" w:cs="Arial"/>
          <w:sz w:val="22"/>
          <w:szCs w:val="22"/>
          <w:lang w:val="en-US"/>
        </w:rPr>
        <w:t>inskog</w:t>
      </w:r>
      <w:r w:rsidRPr="00DA3DBC">
        <w:rPr>
          <w:rFonts w:ascii="Arial" w:hAnsi="Arial" w:cs="Arial"/>
          <w:sz w:val="22"/>
          <w:szCs w:val="22"/>
        </w:rPr>
        <w:t xml:space="preserve"> </w:t>
      </w:r>
      <w:r w:rsidRPr="00DA3DBC">
        <w:rPr>
          <w:rFonts w:ascii="Arial" w:hAnsi="Arial" w:cs="Arial"/>
          <w:sz w:val="22"/>
          <w:szCs w:val="22"/>
          <w:lang w:val="en-US"/>
        </w:rPr>
        <w:t>Suda</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Sarajevu.</w:t>
      </w:r>
    </w:p>
    <w:p w:rsidR="00985F2A" w:rsidRPr="00DA3DBC" w:rsidRDefault="00985F2A" w:rsidP="00A124EE">
      <w:pPr>
        <w:ind w:right="-141"/>
        <w:jc w:val="both"/>
        <w:rPr>
          <w:rFonts w:ascii="Arial" w:hAnsi="Arial" w:cs="Arial"/>
          <w:sz w:val="12"/>
          <w:szCs w:val="12"/>
        </w:rPr>
      </w:pPr>
    </w:p>
    <w:p w:rsidR="00A124EE" w:rsidRPr="00DA3DBC" w:rsidRDefault="00A124EE" w:rsidP="00A124EE">
      <w:pPr>
        <w:ind w:right="-141"/>
        <w:jc w:val="both"/>
        <w:rPr>
          <w:rFonts w:ascii="Arial" w:hAnsi="Arial" w:cs="Arial"/>
          <w:sz w:val="22"/>
          <w:szCs w:val="22"/>
        </w:rPr>
      </w:pPr>
      <w:r w:rsidRPr="00DA3DBC">
        <w:rPr>
          <w:rFonts w:ascii="Arial" w:hAnsi="Arial" w:cs="Arial"/>
          <w:sz w:val="22"/>
          <w:szCs w:val="22"/>
          <w:lang w:val="en-US"/>
        </w:rPr>
        <w:t>Osoba</w:t>
      </w:r>
      <w:r w:rsidRPr="00DA3DBC">
        <w:rPr>
          <w:rFonts w:ascii="Arial" w:hAnsi="Arial" w:cs="Arial"/>
          <w:sz w:val="22"/>
          <w:szCs w:val="22"/>
        </w:rPr>
        <w:t xml:space="preserve"> </w:t>
      </w:r>
      <w:r w:rsidRPr="00DA3DBC">
        <w:rPr>
          <w:rFonts w:ascii="Arial" w:hAnsi="Arial" w:cs="Arial"/>
          <w:sz w:val="22"/>
          <w:szCs w:val="22"/>
          <w:lang w:val="en-US"/>
        </w:rPr>
        <w:t>ovla</w:t>
      </w:r>
      <w:r w:rsidRPr="00DA3DBC">
        <w:rPr>
          <w:rFonts w:ascii="Arial" w:hAnsi="Arial" w:cs="Arial"/>
          <w:sz w:val="22"/>
          <w:szCs w:val="22"/>
        </w:rPr>
        <w:t>š</w:t>
      </w:r>
      <w:r w:rsidRPr="00DA3DBC">
        <w:rPr>
          <w:rFonts w:ascii="Arial" w:hAnsi="Arial" w:cs="Arial"/>
          <w:sz w:val="22"/>
          <w:szCs w:val="22"/>
          <w:lang w:val="en-US"/>
        </w:rPr>
        <w:t>tena</w:t>
      </w:r>
      <w:r w:rsidRPr="00DA3DBC">
        <w:rPr>
          <w:rFonts w:ascii="Arial" w:hAnsi="Arial" w:cs="Arial"/>
          <w:sz w:val="22"/>
          <w:szCs w:val="22"/>
        </w:rPr>
        <w:t xml:space="preserve"> </w:t>
      </w:r>
      <w:r w:rsidRPr="00DA3DBC">
        <w:rPr>
          <w:rFonts w:ascii="Arial" w:hAnsi="Arial" w:cs="Arial"/>
          <w:sz w:val="22"/>
          <w:szCs w:val="22"/>
          <w:lang w:val="en-US"/>
        </w:rPr>
        <w:t>za</w:t>
      </w:r>
      <w:r w:rsidRPr="00DA3DBC">
        <w:rPr>
          <w:rFonts w:ascii="Arial" w:hAnsi="Arial" w:cs="Arial"/>
          <w:sz w:val="22"/>
          <w:szCs w:val="22"/>
        </w:rPr>
        <w:t xml:space="preserve"> </w:t>
      </w:r>
      <w:r w:rsidRPr="00DA3DBC">
        <w:rPr>
          <w:rFonts w:ascii="Arial" w:hAnsi="Arial" w:cs="Arial"/>
          <w:sz w:val="22"/>
          <w:szCs w:val="22"/>
          <w:lang w:val="en-US"/>
        </w:rPr>
        <w:t>zastupanje</w:t>
      </w:r>
      <w:r w:rsidRPr="00DA3DBC">
        <w:rPr>
          <w:rFonts w:ascii="Arial" w:hAnsi="Arial" w:cs="Arial"/>
          <w:sz w:val="22"/>
          <w:szCs w:val="22"/>
        </w:rPr>
        <w:t xml:space="preserve"> </w:t>
      </w: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a</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pravnom</w:t>
      </w:r>
      <w:r w:rsidRPr="00DA3DBC">
        <w:rPr>
          <w:rFonts w:ascii="Arial" w:hAnsi="Arial" w:cs="Arial"/>
          <w:sz w:val="22"/>
          <w:szCs w:val="22"/>
        </w:rPr>
        <w:t xml:space="preserve"> </w:t>
      </w:r>
      <w:r w:rsidRPr="00DA3DBC">
        <w:rPr>
          <w:rFonts w:ascii="Arial" w:hAnsi="Arial" w:cs="Arial"/>
          <w:sz w:val="22"/>
          <w:szCs w:val="22"/>
          <w:lang w:val="en-US"/>
        </w:rPr>
        <w:t>prometu</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zemlji</w:t>
      </w:r>
      <w:r w:rsidRPr="00DA3DBC">
        <w:rPr>
          <w:rFonts w:ascii="Arial" w:hAnsi="Arial" w:cs="Arial"/>
          <w:sz w:val="22"/>
          <w:szCs w:val="22"/>
        </w:rPr>
        <w:t xml:space="preserve"> </w:t>
      </w:r>
      <w:r w:rsidRPr="00DA3DBC">
        <w:rPr>
          <w:rFonts w:ascii="Arial" w:hAnsi="Arial" w:cs="Arial"/>
          <w:sz w:val="22"/>
          <w:szCs w:val="22"/>
          <w:lang w:val="en-US"/>
        </w:rPr>
        <w:t>je</w:t>
      </w:r>
      <w:r w:rsidRPr="00DA3DBC">
        <w:rPr>
          <w:rFonts w:ascii="Arial" w:hAnsi="Arial" w:cs="Arial"/>
          <w:sz w:val="22"/>
          <w:szCs w:val="22"/>
        </w:rPr>
        <w:t xml:space="preserve"> direktor </w:t>
      </w:r>
      <w:r w:rsidR="009C372B" w:rsidRPr="00DA3DBC">
        <w:rPr>
          <w:rFonts w:ascii="Arial" w:hAnsi="Arial" w:cs="Arial"/>
          <w:sz w:val="22"/>
          <w:szCs w:val="22"/>
        </w:rPr>
        <w:t>Alija Hodžić</w:t>
      </w:r>
      <w:r w:rsidRPr="00DA3DBC">
        <w:rPr>
          <w:rFonts w:ascii="Arial" w:hAnsi="Arial" w:cs="Arial"/>
          <w:sz w:val="22"/>
          <w:szCs w:val="22"/>
        </w:rPr>
        <w:t xml:space="preserve"> </w:t>
      </w:r>
      <w:r w:rsidRPr="00DA3DBC">
        <w:rPr>
          <w:rFonts w:ascii="Arial" w:hAnsi="Arial" w:cs="Arial"/>
          <w:sz w:val="22"/>
          <w:szCs w:val="22"/>
          <w:lang w:val="en-US"/>
        </w:rPr>
        <w:t>bez</w:t>
      </w:r>
      <w:r w:rsidRPr="00DA3DBC">
        <w:rPr>
          <w:rFonts w:ascii="Arial" w:hAnsi="Arial" w:cs="Arial"/>
          <w:sz w:val="22"/>
          <w:szCs w:val="22"/>
        </w:rPr>
        <w:t xml:space="preserve"> </w:t>
      </w:r>
      <w:r w:rsidRPr="00DA3DBC">
        <w:rPr>
          <w:rFonts w:ascii="Arial" w:hAnsi="Arial" w:cs="Arial"/>
          <w:sz w:val="22"/>
          <w:szCs w:val="22"/>
          <w:lang w:val="en-US"/>
        </w:rPr>
        <w:t>ograni</w:t>
      </w:r>
      <w:r w:rsidRPr="00DA3DBC">
        <w:rPr>
          <w:rFonts w:ascii="Arial" w:hAnsi="Arial" w:cs="Arial"/>
          <w:sz w:val="22"/>
          <w:szCs w:val="22"/>
        </w:rPr>
        <w:t>č</w:t>
      </w:r>
      <w:r w:rsidRPr="00DA3DBC">
        <w:rPr>
          <w:rFonts w:ascii="Arial" w:hAnsi="Arial" w:cs="Arial"/>
          <w:sz w:val="22"/>
          <w:szCs w:val="22"/>
          <w:lang w:val="en-US"/>
        </w:rPr>
        <w:t>enja</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obimu</w:t>
      </w:r>
      <w:r w:rsidRPr="00DA3DBC">
        <w:rPr>
          <w:rFonts w:ascii="Arial" w:hAnsi="Arial" w:cs="Arial"/>
          <w:sz w:val="22"/>
          <w:szCs w:val="22"/>
        </w:rPr>
        <w:t xml:space="preserve"> </w:t>
      </w:r>
      <w:r w:rsidRPr="00DA3DBC">
        <w:rPr>
          <w:rFonts w:ascii="Arial" w:hAnsi="Arial" w:cs="Arial"/>
          <w:sz w:val="22"/>
          <w:szCs w:val="22"/>
          <w:lang w:val="en-US"/>
        </w:rPr>
        <w:t>ovla</w:t>
      </w:r>
      <w:r w:rsidRPr="00DA3DBC">
        <w:rPr>
          <w:rFonts w:ascii="Arial" w:hAnsi="Arial" w:cs="Arial"/>
          <w:sz w:val="22"/>
          <w:szCs w:val="22"/>
        </w:rPr>
        <w:t>š</w:t>
      </w:r>
      <w:r w:rsidRPr="00DA3DBC">
        <w:rPr>
          <w:rFonts w:ascii="Arial" w:hAnsi="Arial" w:cs="Arial"/>
          <w:sz w:val="22"/>
          <w:szCs w:val="22"/>
          <w:lang w:val="en-US"/>
        </w:rPr>
        <w:t>tenja</w:t>
      </w:r>
      <w:r w:rsidRPr="00DA3DBC">
        <w:rPr>
          <w:rFonts w:ascii="Arial" w:hAnsi="Arial" w:cs="Arial"/>
          <w:sz w:val="22"/>
          <w:szCs w:val="22"/>
        </w:rPr>
        <w:t>.</w:t>
      </w:r>
    </w:p>
    <w:p w:rsidR="00985F2A" w:rsidRPr="00DA3DBC" w:rsidRDefault="00985F2A" w:rsidP="00A124EE">
      <w:pPr>
        <w:ind w:right="-141"/>
        <w:jc w:val="both"/>
        <w:rPr>
          <w:rFonts w:ascii="Arial" w:hAnsi="Arial" w:cs="Arial"/>
          <w:sz w:val="12"/>
          <w:szCs w:val="12"/>
        </w:rPr>
      </w:pPr>
    </w:p>
    <w:p w:rsidR="00A124EE" w:rsidRPr="00DA3DBC" w:rsidRDefault="00A124EE" w:rsidP="00A124EE">
      <w:pPr>
        <w:ind w:right="-141"/>
        <w:jc w:val="both"/>
        <w:rPr>
          <w:rFonts w:ascii="Arial" w:hAnsi="Arial" w:cs="Arial"/>
          <w:sz w:val="22"/>
          <w:szCs w:val="22"/>
        </w:rPr>
      </w:pPr>
      <w:r w:rsidRPr="00DA3DBC">
        <w:rPr>
          <w:rFonts w:ascii="Arial" w:hAnsi="Arial" w:cs="Arial"/>
          <w:sz w:val="22"/>
          <w:szCs w:val="22"/>
        </w:rPr>
        <w:t>*</w:t>
      </w:r>
      <w:r w:rsidRPr="00DA3DBC">
        <w:rPr>
          <w:rFonts w:ascii="Arial" w:hAnsi="Arial" w:cs="Arial"/>
          <w:sz w:val="22"/>
          <w:szCs w:val="22"/>
          <w:lang w:val="en-US"/>
        </w:rPr>
        <w:t>Osnovni</w:t>
      </w:r>
      <w:r w:rsidRPr="00DA3DBC">
        <w:rPr>
          <w:rFonts w:ascii="Arial" w:hAnsi="Arial" w:cs="Arial"/>
          <w:sz w:val="22"/>
          <w:szCs w:val="22"/>
        </w:rPr>
        <w:t xml:space="preserve"> </w:t>
      </w:r>
      <w:r w:rsidRPr="00DA3DBC">
        <w:rPr>
          <w:rFonts w:ascii="Arial" w:hAnsi="Arial" w:cs="Arial"/>
          <w:sz w:val="22"/>
          <w:szCs w:val="22"/>
          <w:lang w:val="en-US"/>
        </w:rPr>
        <w:t>kapital</w:t>
      </w:r>
      <w:r w:rsidRPr="00DA3DBC">
        <w:rPr>
          <w:rFonts w:ascii="Arial" w:hAnsi="Arial" w:cs="Arial"/>
          <w:sz w:val="22"/>
          <w:szCs w:val="22"/>
        </w:rPr>
        <w:t xml:space="preserve"> </w:t>
      </w: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a</w:t>
      </w:r>
      <w:r w:rsidRPr="00DA3DBC">
        <w:rPr>
          <w:rFonts w:ascii="Arial" w:hAnsi="Arial" w:cs="Arial"/>
          <w:sz w:val="22"/>
          <w:szCs w:val="22"/>
        </w:rPr>
        <w:t xml:space="preserve"> </w:t>
      </w:r>
      <w:r w:rsidRPr="00DA3DBC">
        <w:rPr>
          <w:rFonts w:ascii="Arial" w:hAnsi="Arial" w:cs="Arial"/>
          <w:sz w:val="22"/>
          <w:szCs w:val="22"/>
          <w:lang w:val="en-US"/>
        </w:rPr>
        <w:t>iznosi</w:t>
      </w:r>
      <w:r w:rsidRPr="00DA3DBC">
        <w:rPr>
          <w:rFonts w:ascii="Arial" w:hAnsi="Arial" w:cs="Arial"/>
          <w:sz w:val="22"/>
          <w:szCs w:val="22"/>
        </w:rPr>
        <w:t xml:space="preserve"> 10.000,00 </w:t>
      </w:r>
      <w:r w:rsidRPr="00DA3DBC">
        <w:rPr>
          <w:rFonts w:ascii="Arial" w:hAnsi="Arial" w:cs="Arial"/>
          <w:sz w:val="22"/>
          <w:szCs w:val="22"/>
          <w:lang w:val="en-US"/>
        </w:rPr>
        <w:t>KM</w:t>
      </w:r>
      <w:r w:rsidRPr="00DA3DBC">
        <w:rPr>
          <w:rFonts w:ascii="Arial" w:hAnsi="Arial" w:cs="Arial"/>
          <w:sz w:val="22"/>
          <w:szCs w:val="22"/>
        </w:rPr>
        <w:t xml:space="preserve">, </w:t>
      </w:r>
      <w:r w:rsidRPr="00DA3DBC">
        <w:rPr>
          <w:rFonts w:ascii="Arial" w:hAnsi="Arial" w:cs="Arial"/>
          <w:sz w:val="22"/>
          <w:szCs w:val="22"/>
          <w:lang w:val="en-US"/>
        </w:rPr>
        <w:t>a</w:t>
      </w:r>
      <w:r w:rsidRPr="00DA3DBC">
        <w:rPr>
          <w:rFonts w:ascii="Arial" w:hAnsi="Arial" w:cs="Arial"/>
          <w:sz w:val="22"/>
          <w:szCs w:val="22"/>
        </w:rPr>
        <w:t xml:space="preserve"> 100% </w:t>
      </w:r>
      <w:r w:rsidRPr="00DA3DBC">
        <w:rPr>
          <w:rFonts w:ascii="Arial" w:hAnsi="Arial" w:cs="Arial"/>
          <w:sz w:val="22"/>
          <w:szCs w:val="22"/>
          <w:lang w:val="en-US"/>
        </w:rPr>
        <w:t>je</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vlasni</w:t>
      </w:r>
      <w:r w:rsidRPr="00DA3DBC">
        <w:rPr>
          <w:rFonts w:ascii="Arial" w:hAnsi="Arial" w:cs="Arial"/>
          <w:sz w:val="22"/>
          <w:szCs w:val="22"/>
        </w:rPr>
        <w:t>š</w:t>
      </w:r>
      <w:r w:rsidRPr="00DA3DBC">
        <w:rPr>
          <w:rFonts w:ascii="Arial" w:hAnsi="Arial" w:cs="Arial"/>
          <w:sz w:val="22"/>
          <w:szCs w:val="22"/>
          <w:lang w:val="en-US"/>
        </w:rPr>
        <w:t>tvu</w:t>
      </w:r>
      <w:r w:rsidRPr="00DA3DBC">
        <w:rPr>
          <w:rFonts w:ascii="Arial" w:hAnsi="Arial" w:cs="Arial"/>
          <w:sz w:val="22"/>
          <w:szCs w:val="22"/>
        </w:rPr>
        <w:t xml:space="preserve"> </w:t>
      </w:r>
      <w:r w:rsidRPr="00DA3DBC">
        <w:rPr>
          <w:rFonts w:ascii="Arial" w:hAnsi="Arial" w:cs="Arial"/>
          <w:sz w:val="22"/>
          <w:szCs w:val="22"/>
          <w:lang w:val="en-US"/>
        </w:rPr>
        <w:t>Kantona</w:t>
      </w:r>
      <w:r w:rsidRPr="00DA3DBC">
        <w:rPr>
          <w:rFonts w:ascii="Arial" w:hAnsi="Arial" w:cs="Arial"/>
          <w:sz w:val="22"/>
          <w:szCs w:val="22"/>
        </w:rPr>
        <w:t xml:space="preserve"> </w:t>
      </w:r>
      <w:r w:rsidRPr="00DA3DBC">
        <w:rPr>
          <w:rFonts w:ascii="Arial" w:hAnsi="Arial" w:cs="Arial"/>
          <w:sz w:val="22"/>
          <w:szCs w:val="22"/>
          <w:lang w:val="en-US"/>
        </w:rPr>
        <w:t>Sarajevo.</w:t>
      </w:r>
      <w:r w:rsidRPr="00DA3DBC">
        <w:rPr>
          <w:rFonts w:ascii="Arial" w:hAnsi="Arial" w:cs="Arial"/>
          <w:sz w:val="22"/>
          <w:szCs w:val="22"/>
        </w:rPr>
        <w:t xml:space="preserve"> </w:t>
      </w:r>
    </w:p>
    <w:p w:rsidR="00434BE4" w:rsidRPr="00DA3DBC" w:rsidRDefault="00434BE4" w:rsidP="00A124EE">
      <w:pPr>
        <w:ind w:right="-141"/>
        <w:jc w:val="both"/>
        <w:rPr>
          <w:rFonts w:ascii="Arial" w:hAnsi="Arial" w:cs="Arial"/>
          <w:sz w:val="12"/>
          <w:szCs w:val="12"/>
        </w:rPr>
      </w:pPr>
    </w:p>
    <w:p w:rsidR="00A124EE" w:rsidRPr="00DA3DBC" w:rsidRDefault="00A124EE" w:rsidP="00A124EE">
      <w:pPr>
        <w:ind w:right="-141"/>
        <w:jc w:val="both"/>
        <w:rPr>
          <w:rFonts w:ascii="Arial" w:hAnsi="Arial" w:cs="Arial"/>
          <w:sz w:val="22"/>
          <w:szCs w:val="22"/>
        </w:rPr>
      </w:pP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e</w:t>
      </w:r>
      <w:r w:rsidRPr="00DA3DBC">
        <w:rPr>
          <w:rFonts w:ascii="Arial" w:hAnsi="Arial" w:cs="Arial"/>
          <w:sz w:val="22"/>
          <w:szCs w:val="22"/>
        </w:rPr>
        <w:t xml:space="preserve"> je </w:t>
      </w:r>
      <w:r w:rsidRPr="00DA3DBC">
        <w:rPr>
          <w:rFonts w:ascii="Arial" w:hAnsi="Arial" w:cs="Arial"/>
          <w:sz w:val="22"/>
          <w:szCs w:val="22"/>
          <w:lang w:val="en-US"/>
        </w:rPr>
        <w:t>upisano</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jedinstveni</w:t>
      </w:r>
      <w:r w:rsidRPr="00DA3DBC">
        <w:rPr>
          <w:rFonts w:ascii="Arial" w:hAnsi="Arial" w:cs="Arial"/>
          <w:sz w:val="22"/>
          <w:szCs w:val="22"/>
        </w:rPr>
        <w:t xml:space="preserve"> </w:t>
      </w:r>
      <w:r w:rsidRPr="00DA3DBC">
        <w:rPr>
          <w:rFonts w:ascii="Arial" w:hAnsi="Arial" w:cs="Arial"/>
          <w:sz w:val="22"/>
          <w:szCs w:val="22"/>
          <w:lang w:val="en-US"/>
        </w:rPr>
        <w:t>registar</w:t>
      </w:r>
      <w:r w:rsidRPr="00DA3DBC">
        <w:rPr>
          <w:rFonts w:ascii="Arial" w:hAnsi="Arial" w:cs="Arial"/>
          <w:sz w:val="22"/>
          <w:szCs w:val="22"/>
        </w:rPr>
        <w:t xml:space="preserve"> </w:t>
      </w:r>
      <w:r w:rsidRPr="00DA3DBC">
        <w:rPr>
          <w:rFonts w:ascii="Arial" w:hAnsi="Arial" w:cs="Arial"/>
          <w:sz w:val="22"/>
          <w:szCs w:val="22"/>
          <w:lang w:val="en-US"/>
        </w:rPr>
        <w:t>obveznika</w:t>
      </w:r>
      <w:r w:rsidRPr="00DA3DBC">
        <w:rPr>
          <w:rFonts w:ascii="Arial" w:hAnsi="Arial" w:cs="Arial"/>
          <w:sz w:val="22"/>
          <w:szCs w:val="22"/>
        </w:rPr>
        <w:t xml:space="preserve"> </w:t>
      </w:r>
      <w:r w:rsidRPr="00DA3DBC">
        <w:rPr>
          <w:rFonts w:ascii="Arial" w:hAnsi="Arial" w:cs="Arial"/>
          <w:sz w:val="22"/>
          <w:szCs w:val="22"/>
          <w:lang w:val="en-US"/>
        </w:rPr>
        <w:t>indirektnih</w:t>
      </w:r>
      <w:r w:rsidRPr="00DA3DBC">
        <w:rPr>
          <w:rFonts w:ascii="Arial" w:hAnsi="Arial" w:cs="Arial"/>
          <w:sz w:val="22"/>
          <w:szCs w:val="22"/>
        </w:rPr>
        <w:t xml:space="preserve"> </w:t>
      </w:r>
      <w:r w:rsidRPr="00DA3DBC">
        <w:rPr>
          <w:rFonts w:ascii="Arial" w:hAnsi="Arial" w:cs="Arial"/>
          <w:sz w:val="22"/>
          <w:szCs w:val="22"/>
          <w:lang w:val="en-US"/>
        </w:rPr>
        <w:t>poreza sa</w:t>
      </w:r>
      <w:r w:rsidRPr="00DA3DBC">
        <w:rPr>
          <w:rFonts w:ascii="Arial" w:hAnsi="Arial" w:cs="Arial"/>
          <w:sz w:val="22"/>
          <w:szCs w:val="22"/>
        </w:rPr>
        <w:t xml:space="preserve"> </w:t>
      </w:r>
      <w:r w:rsidRPr="00DA3DBC">
        <w:rPr>
          <w:rFonts w:ascii="Arial" w:hAnsi="Arial" w:cs="Arial"/>
          <w:sz w:val="22"/>
          <w:szCs w:val="22"/>
          <w:lang w:val="en-US"/>
        </w:rPr>
        <w:t>identifikacionim</w:t>
      </w:r>
      <w:r w:rsidRPr="00DA3DBC">
        <w:rPr>
          <w:rFonts w:ascii="Arial" w:hAnsi="Arial" w:cs="Arial"/>
          <w:sz w:val="22"/>
          <w:szCs w:val="22"/>
        </w:rPr>
        <w:t xml:space="preserve"> </w:t>
      </w:r>
      <w:r w:rsidRPr="00DA3DBC">
        <w:rPr>
          <w:rFonts w:ascii="Arial" w:hAnsi="Arial" w:cs="Arial"/>
          <w:sz w:val="22"/>
          <w:szCs w:val="22"/>
          <w:lang w:val="en-US"/>
        </w:rPr>
        <w:t>brojem</w:t>
      </w:r>
      <w:r w:rsidRPr="00DA3DBC">
        <w:rPr>
          <w:rFonts w:ascii="Arial" w:hAnsi="Arial" w:cs="Arial"/>
          <w:sz w:val="22"/>
          <w:szCs w:val="22"/>
        </w:rPr>
        <w:t xml:space="preserve"> 200683020005.</w:t>
      </w:r>
    </w:p>
    <w:p w:rsidR="00B854E1" w:rsidRPr="00DA3DBC" w:rsidRDefault="00B854E1" w:rsidP="00A124EE">
      <w:pPr>
        <w:ind w:right="-141"/>
        <w:jc w:val="both"/>
        <w:rPr>
          <w:rFonts w:ascii="Arial" w:hAnsi="Arial" w:cs="Arial"/>
          <w:sz w:val="12"/>
          <w:szCs w:val="12"/>
        </w:rPr>
      </w:pPr>
    </w:p>
    <w:p w:rsidR="00A124EE" w:rsidRPr="00DA3DBC" w:rsidRDefault="00A124EE" w:rsidP="00A124EE">
      <w:pPr>
        <w:ind w:right="-141"/>
        <w:jc w:val="both"/>
        <w:rPr>
          <w:rFonts w:ascii="Arial" w:hAnsi="Arial" w:cs="Arial"/>
          <w:sz w:val="22"/>
          <w:szCs w:val="22"/>
        </w:rPr>
      </w:pP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e</w:t>
      </w:r>
      <w:r w:rsidRPr="00DA3DBC">
        <w:rPr>
          <w:rFonts w:ascii="Arial" w:hAnsi="Arial" w:cs="Arial"/>
          <w:sz w:val="22"/>
          <w:szCs w:val="22"/>
        </w:rPr>
        <w:t xml:space="preserve"> </w:t>
      </w:r>
      <w:r w:rsidRPr="00DA3DBC">
        <w:rPr>
          <w:rFonts w:ascii="Arial" w:hAnsi="Arial" w:cs="Arial"/>
          <w:sz w:val="22"/>
          <w:szCs w:val="22"/>
          <w:lang w:val="en-US"/>
        </w:rPr>
        <w:t>je</w:t>
      </w:r>
      <w:r w:rsidRPr="00DA3DBC">
        <w:rPr>
          <w:rFonts w:ascii="Arial" w:hAnsi="Arial" w:cs="Arial"/>
          <w:sz w:val="22"/>
          <w:szCs w:val="22"/>
        </w:rPr>
        <w:t xml:space="preserve"> </w:t>
      </w:r>
      <w:r w:rsidRPr="00DA3DBC">
        <w:rPr>
          <w:rFonts w:ascii="Arial" w:hAnsi="Arial" w:cs="Arial"/>
          <w:sz w:val="22"/>
          <w:szCs w:val="22"/>
          <w:lang w:val="en-US"/>
        </w:rPr>
        <w:t>registrovano</w:t>
      </w:r>
      <w:r w:rsidRPr="00DA3DBC">
        <w:rPr>
          <w:rFonts w:ascii="Arial" w:hAnsi="Arial" w:cs="Arial"/>
          <w:sz w:val="22"/>
          <w:szCs w:val="22"/>
        </w:rPr>
        <w:t xml:space="preserve"> </w:t>
      </w:r>
      <w:r w:rsidRPr="00DA3DBC">
        <w:rPr>
          <w:rFonts w:ascii="Arial" w:hAnsi="Arial" w:cs="Arial"/>
          <w:sz w:val="22"/>
          <w:szCs w:val="22"/>
          <w:lang w:val="en-US"/>
        </w:rPr>
        <w:t>u</w:t>
      </w:r>
      <w:r w:rsidRPr="00DA3DBC">
        <w:rPr>
          <w:rFonts w:ascii="Arial" w:hAnsi="Arial" w:cs="Arial"/>
          <w:sz w:val="22"/>
          <w:szCs w:val="22"/>
        </w:rPr>
        <w:t xml:space="preserve"> </w:t>
      </w:r>
      <w:r w:rsidRPr="00DA3DBC">
        <w:rPr>
          <w:rFonts w:ascii="Arial" w:hAnsi="Arial" w:cs="Arial"/>
          <w:sz w:val="22"/>
          <w:szCs w:val="22"/>
          <w:lang w:val="en-US"/>
        </w:rPr>
        <w:t>Poreznoj</w:t>
      </w:r>
      <w:r w:rsidRPr="00DA3DBC">
        <w:rPr>
          <w:rFonts w:ascii="Arial" w:hAnsi="Arial" w:cs="Arial"/>
          <w:sz w:val="22"/>
          <w:szCs w:val="22"/>
        </w:rPr>
        <w:t xml:space="preserve"> </w:t>
      </w:r>
      <w:r w:rsidRPr="00DA3DBC">
        <w:rPr>
          <w:rFonts w:ascii="Arial" w:hAnsi="Arial" w:cs="Arial"/>
          <w:sz w:val="22"/>
          <w:szCs w:val="22"/>
          <w:lang w:val="en-US"/>
        </w:rPr>
        <w:t>upravi</w:t>
      </w:r>
      <w:r w:rsidRPr="00DA3DBC">
        <w:rPr>
          <w:rFonts w:ascii="Arial" w:hAnsi="Arial" w:cs="Arial"/>
          <w:sz w:val="22"/>
          <w:szCs w:val="22"/>
        </w:rPr>
        <w:t xml:space="preserve"> </w:t>
      </w:r>
      <w:r w:rsidRPr="00DA3DBC">
        <w:rPr>
          <w:rFonts w:ascii="Arial" w:hAnsi="Arial" w:cs="Arial"/>
          <w:sz w:val="22"/>
          <w:szCs w:val="22"/>
          <w:lang w:val="en-US"/>
        </w:rPr>
        <w:t>FBiH</w:t>
      </w:r>
      <w:r w:rsidRPr="00DA3DBC">
        <w:rPr>
          <w:rFonts w:ascii="Arial" w:hAnsi="Arial" w:cs="Arial"/>
          <w:sz w:val="22"/>
          <w:szCs w:val="22"/>
        </w:rPr>
        <w:t xml:space="preserve"> - </w:t>
      </w:r>
      <w:r w:rsidRPr="00DA3DBC">
        <w:rPr>
          <w:rFonts w:ascii="Arial" w:hAnsi="Arial" w:cs="Arial"/>
          <w:sz w:val="22"/>
          <w:szCs w:val="22"/>
          <w:lang w:val="en-US"/>
        </w:rPr>
        <w:t>Kantonalni</w:t>
      </w:r>
      <w:r w:rsidRPr="00DA3DBC">
        <w:rPr>
          <w:rFonts w:ascii="Arial" w:hAnsi="Arial" w:cs="Arial"/>
          <w:sz w:val="22"/>
          <w:szCs w:val="22"/>
        </w:rPr>
        <w:t xml:space="preserve"> </w:t>
      </w:r>
      <w:r w:rsidRPr="00DA3DBC">
        <w:rPr>
          <w:rFonts w:ascii="Arial" w:hAnsi="Arial" w:cs="Arial"/>
          <w:sz w:val="22"/>
          <w:szCs w:val="22"/>
          <w:lang w:val="en-US"/>
        </w:rPr>
        <w:t>ured</w:t>
      </w:r>
      <w:r w:rsidRPr="00DA3DBC">
        <w:rPr>
          <w:rFonts w:ascii="Arial" w:hAnsi="Arial" w:cs="Arial"/>
          <w:sz w:val="22"/>
          <w:szCs w:val="22"/>
        </w:rPr>
        <w:t xml:space="preserve">  </w:t>
      </w:r>
      <w:r w:rsidRPr="00DA3DBC">
        <w:rPr>
          <w:rFonts w:ascii="Arial" w:hAnsi="Arial" w:cs="Arial"/>
          <w:sz w:val="22"/>
          <w:szCs w:val="22"/>
          <w:lang w:val="en-US"/>
        </w:rPr>
        <w:t>Sarajevo pod</w:t>
      </w:r>
      <w:r w:rsidRPr="00DA3DBC">
        <w:rPr>
          <w:rFonts w:ascii="Arial" w:hAnsi="Arial" w:cs="Arial"/>
          <w:sz w:val="22"/>
          <w:szCs w:val="22"/>
        </w:rPr>
        <w:t xml:space="preserve"> </w:t>
      </w:r>
      <w:r w:rsidRPr="00DA3DBC">
        <w:rPr>
          <w:rFonts w:ascii="Arial" w:hAnsi="Arial" w:cs="Arial"/>
          <w:sz w:val="22"/>
          <w:szCs w:val="22"/>
          <w:lang w:val="en-US"/>
        </w:rPr>
        <w:t>identifikacionim</w:t>
      </w:r>
      <w:r w:rsidRPr="00DA3DBC">
        <w:rPr>
          <w:rFonts w:ascii="Arial" w:hAnsi="Arial" w:cs="Arial"/>
          <w:sz w:val="22"/>
          <w:szCs w:val="22"/>
        </w:rPr>
        <w:t xml:space="preserve"> </w:t>
      </w:r>
      <w:r w:rsidRPr="00DA3DBC">
        <w:rPr>
          <w:rFonts w:ascii="Arial" w:hAnsi="Arial" w:cs="Arial"/>
          <w:sz w:val="22"/>
          <w:szCs w:val="22"/>
          <w:lang w:val="en-US"/>
        </w:rPr>
        <w:t>brojem</w:t>
      </w:r>
      <w:r w:rsidRPr="00DA3DBC">
        <w:rPr>
          <w:rFonts w:ascii="Arial" w:hAnsi="Arial" w:cs="Arial"/>
          <w:sz w:val="22"/>
          <w:szCs w:val="22"/>
        </w:rPr>
        <w:t xml:space="preserve"> 4200683020005.</w:t>
      </w:r>
    </w:p>
    <w:p w:rsidR="00434BE4" w:rsidRPr="00DA3DBC" w:rsidRDefault="00434BE4" w:rsidP="00A124EE">
      <w:pPr>
        <w:ind w:right="-141"/>
        <w:jc w:val="both"/>
        <w:rPr>
          <w:rFonts w:ascii="Arial" w:hAnsi="Arial" w:cs="Arial"/>
          <w:sz w:val="12"/>
          <w:szCs w:val="12"/>
        </w:rPr>
      </w:pPr>
    </w:p>
    <w:p w:rsidR="00A124EE" w:rsidRPr="00DA3DBC" w:rsidRDefault="00A124EE" w:rsidP="00A124EE">
      <w:pPr>
        <w:ind w:right="-141"/>
        <w:jc w:val="both"/>
        <w:rPr>
          <w:rFonts w:ascii="Arial" w:hAnsi="Arial" w:cs="Arial"/>
          <w:sz w:val="22"/>
          <w:szCs w:val="22"/>
        </w:rPr>
      </w:pPr>
      <w:r w:rsidRPr="00DA3DBC">
        <w:rPr>
          <w:rFonts w:ascii="Arial" w:hAnsi="Arial" w:cs="Arial"/>
          <w:sz w:val="22"/>
          <w:szCs w:val="22"/>
          <w:lang w:val="en-US"/>
        </w:rPr>
        <w:t>Unutra</w:t>
      </w:r>
      <w:r w:rsidRPr="00DA3DBC">
        <w:rPr>
          <w:rFonts w:ascii="Arial" w:hAnsi="Arial" w:cs="Arial"/>
          <w:sz w:val="22"/>
          <w:szCs w:val="22"/>
        </w:rPr>
        <w:t>š</w:t>
      </w:r>
      <w:r w:rsidRPr="00DA3DBC">
        <w:rPr>
          <w:rFonts w:ascii="Arial" w:hAnsi="Arial" w:cs="Arial"/>
          <w:sz w:val="22"/>
          <w:szCs w:val="22"/>
          <w:lang w:val="en-US"/>
        </w:rPr>
        <w:t>nja</w:t>
      </w:r>
      <w:r w:rsidRPr="00DA3DBC">
        <w:rPr>
          <w:rFonts w:ascii="Arial" w:hAnsi="Arial" w:cs="Arial"/>
          <w:sz w:val="22"/>
          <w:szCs w:val="22"/>
        </w:rPr>
        <w:t xml:space="preserve"> </w:t>
      </w:r>
      <w:r w:rsidRPr="00DA3DBC">
        <w:rPr>
          <w:rFonts w:ascii="Arial" w:hAnsi="Arial" w:cs="Arial"/>
          <w:sz w:val="22"/>
          <w:szCs w:val="22"/>
          <w:lang w:val="en-US"/>
        </w:rPr>
        <w:t>organizacija</w:t>
      </w:r>
      <w:r w:rsidRPr="00DA3DBC">
        <w:rPr>
          <w:rFonts w:ascii="Arial" w:hAnsi="Arial" w:cs="Arial"/>
          <w:sz w:val="22"/>
          <w:szCs w:val="22"/>
        </w:rPr>
        <w:t xml:space="preserve"> </w:t>
      </w:r>
      <w:r w:rsidRPr="00DA3DBC">
        <w:rPr>
          <w:rFonts w:ascii="Arial" w:hAnsi="Arial" w:cs="Arial"/>
          <w:sz w:val="22"/>
          <w:szCs w:val="22"/>
          <w:lang w:val="en-US"/>
        </w:rPr>
        <w:t>i</w:t>
      </w:r>
      <w:r w:rsidRPr="00DA3DBC">
        <w:rPr>
          <w:rFonts w:ascii="Arial" w:hAnsi="Arial" w:cs="Arial"/>
          <w:sz w:val="22"/>
          <w:szCs w:val="22"/>
        </w:rPr>
        <w:t xml:space="preserve"> </w:t>
      </w:r>
      <w:r w:rsidRPr="00DA3DBC">
        <w:rPr>
          <w:rFonts w:ascii="Arial" w:hAnsi="Arial" w:cs="Arial"/>
          <w:sz w:val="22"/>
          <w:szCs w:val="22"/>
          <w:lang w:val="en-US"/>
        </w:rPr>
        <w:t>sistematizacija</w:t>
      </w:r>
      <w:r w:rsidRPr="00DA3DBC">
        <w:rPr>
          <w:rFonts w:ascii="Arial" w:hAnsi="Arial" w:cs="Arial"/>
          <w:sz w:val="22"/>
          <w:szCs w:val="22"/>
        </w:rPr>
        <w:t xml:space="preserve"> </w:t>
      </w:r>
      <w:r w:rsidRPr="00DA3DBC">
        <w:rPr>
          <w:rFonts w:ascii="Arial" w:hAnsi="Arial" w:cs="Arial"/>
          <w:sz w:val="22"/>
          <w:szCs w:val="22"/>
          <w:lang w:val="en-US"/>
        </w:rPr>
        <w:t>radnih</w:t>
      </w:r>
      <w:r w:rsidRPr="00DA3DBC">
        <w:rPr>
          <w:rFonts w:ascii="Arial" w:hAnsi="Arial" w:cs="Arial"/>
          <w:sz w:val="22"/>
          <w:szCs w:val="22"/>
        </w:rPr>
        <w:t xml:space="preserve"> </w:t>
      </w:r>
      <w:r w:rsidRPr="00DA3DBC">
        <w:rPr>
          <w:rFonts w:ascii="Arial" w:hAnsi="Arial" w:cs="Arial"/>
          <w:sz w:val="22"/>
          <w:szCs w:val="22"/>
          <w:lang w:val="en-US"/>
        </w:rPr>
        <w:t>mjesta</w:t>
      </w:r>
      <w:r w:rsidRPr="00DA3DBC">
        <w:rPr>
          <w:rFonts w:ascii="Arial" w:hAnsi="Arial" w:cs="Arial"/>
          <w:sz w:val="22"/>
          <w:szCs w:val="22"/>
        </w:rPr>
        <w:t xml:space="preserve"> </w:t>
      </w:r>
      <w:r w:rsidRPr="00DA3DBC">
        <w:rPr>
          <w:rFonts w:ascii="Arial" w:hAnsi="Arial" w:cs="Arial"/>
          <w:sz w:val="22"/>
          <w:szCs w:val="22"/>
          <w:lang w:val="en-US"/>
        </w:rPr>
        <w:t>bli</w:t>
      </w:r>
      <w:r w:rsidRPr="00DA3DBC">
        <w:rPr>
          <w:rFonts w:ascii="Arial" w:hAnsi="Arial" w:cs="Arial"/>
          <w:sz w:val="22"/>
          <w:szCs w:val="22"/>
        </w:rPr>
        <w:t>ž</w:t>
      </w:r>
      <w:r w:rsidRPr="00DA3DBC">
        <w:rPr>
          <w:rFonts w:ascii="Arial" w:hAnsi="Arial" w:cs="Arial"/>
          <w:sz w:val="22"/>
          <w:szCs w:val="22"/>
          <w:lang w:val="en-US"/>
        </w:rPr>
        <w:t>e</w:t>
      </w:r>
      <w:r w:rsidRPr="00DA3DBC">
        <w:rPr>
          <w:rFonts w:ascii="Arial" w:hAnsi="Arial" w:cs="Arial"/>
          <w:sz w:val="22"/>
          <w:szCs w:val="22"/>
        </w:rPr>
        <w:t xml:space="preserve"> </w:t>
      </w:r>
      <w:r w:rsidRPr="00DA3DBC">
        <w:rPr>
          <w:rFonts w:ascii="Arial" w:hAnsi="Arial" w:cs="Arial"/>
          <w:sz w:val="22"/>
          <w:szCs w:val="22"/>
          <w:lang w:val="en-US"/>
        </w:rPr>
        <w:t>su</w:t>
      </w:r>
      <w:r w:rsidRPr="00DA3DBC">
        <w:rPr>
          <w:rFonts w:ascii="Arial" w:hAnsi="Arial" w:cs="Arial"/>
          <w:sz w:val="22"/>
          <w:szCs w:val="22"/>
        </w:rPr>
        <w:t xml:space="preserve"> </w:t>
      </w:r>
      <w:r w:rsidRPr="00DA3DBC">
        <w:rPr>
          <w:rFonts w:ascii="Arial" w:hAnsi="Arial" w:cs="Arial"/>
          <w:sz w:val="22"/>
          <w:szCs w:val="22"/>
          <w:lang w:val="en-US"/>
        </w:rPr>
        <w:t>odre</w:t>
      </w:r>
      <w:r w:rsidRPr="00DA3DBC">
        <w:rPr>
          <w:rFonts w:ascii="Arial" w:hAnsi="Arial" w:cs="Arial"/>
          <w:sz w:val="22"/>
          <w:szCs w:val="22"/>
        </w:rPr>
        <w:t>đ</w:t>
      </w:r>
      <w:r w:rsidRPr="00DA3DBC">
        <w:rPr>
          <w:rFonts w:ascii="Arial" w:hAnsi="Arial" w:cs="Arial"/>
          <w:sz w:val="22"/>
          <w:szCs w:val="22"/>
          <w:lang w:val="en-US"/>
        </w:rPr>
        <w:t>eni</w:t>
      </w:r>
      <w:r w:rsidRPr="00DA3DBC">
        <w:rPr>
          <w:rFonts w:ascii="Arial" w:hAnsi="Arial" w:cs="Arial"/>
          <w:sz w:val="22"/>
          <w:szCs w:val="22"/>
        </w:rPr>
        <w:t xml:space="preserve"> </w:t>
      </w:r>
      <w:r w:rsidRPr="00DA3DBC">
        <w:rPr>
          <w:rFonts w:ascii="Arial" w:hAnsi="Arial" w:cs="Arial"/>
          <w:sz w:val="22"/>
          <w:szCs w:val="22"/>
          <w:lang w:val="en-US"/>
        </w:rPr>
        <w:t>Pravilima</w:t>
      </w:r>
      <w:r w:rsidRPr="00DA3DBC">
        <w:rPr>
          <w:rFonts w:ascii="Arial" w:hAnsi="Arial" w:cs="Arial"/>
          <w:sz w:val="22"/>
          <w:szCs w:val="22"/>
        </w:rPr>
        <w:t xml:space="preserve"> </w:t>
      </w:r>
      <w:r w:rsidRPr="00DA3DBC">
        <w:rPr>
          <w:rFonts w:ascii="Arial" w:hAnsi="Arial" w:cs="Arial"/>
          <w:sz w:val="22"/>
          <w:szCs w:val="22"/>
          <w:lang w:val="en-US"/>
        </w:rPr>
        <w:t>o</w:t>
      </w:r>
      <w:r w:rsidRPr="00DA3DBC">
        <w:rPr>
          <w:rFonts w:ascii="Arial" w:hAnsi="Arial" w:cs="Arial"/>
          <w:sz w:val="22"/>
          <w:szCs w:val="22"/>
        </w:rPr>
        <w:t xml:space="preserve"> unutrašnjoj </w:t>
      </w:r>
      <w:r w:rsidRPr="00DA3DBC">
        <w:rPr>
          <w:rFonts w:ascii="Arial" w:hAnsi="Arial" w:cs="Arial"/>
          <w:sz w:val="22"/>
          <w:szCs w:val="22"/>
          <w:lang w:val="en-US"/>
        </w:rPr>
        <w:t>organizaciji</w:t>
      </w:r>
      <w:r w:rsidRPr="00DA3DBC">
        <w:rPr>
          <w:rFonts w:ascii="Arial" w:hAnsi="Arial" w:cs="Arial"/>
          <w:sz w:val="22"/>
          <w:szCs w:val="22"/>
        </w:rPr>
        <w:t xml:space="preserve"> </w:t>
      </w:r>
      <w:r w:rsidRPr="00DA3DBC">
        <w:rPr>
          <w:rFonts w:ascii="Arial" w:hAnsi="Arial" w:cs="Arial"/>
          <w:sz w:val="22"/>
          <w:szCs w:val="22"/>
          <w:lang w:val="en-US"/>
        </w:rPr>
        <w:t>i</w:t>
      </w:r>
      <w:r w:rsidRPr="00DA3DBC">
        <w:rPr>
          <w:rFonts w:ascii="Arial" w:hAnsi="Arial" w:cs="Arial"/>
          <w:sz w:val="22"/>
          <w:szCs w:val="22"/>
        </w:rPr>
        <w:t xml:space="preserve"> </w:t>
      </w:r>
      <w:r w:rsidRPr="00DA3DBC">
        <w:rPr>
          <w:rFonts w:ascii="Arial" w:hAnsi="Arial" w:cs="Arial"/>
          <w:sz w:val="22"/>
          <w:szCs w:val="22"/>
          <w:lang w:val="en-US"/>
        </w:rPr>
        <w:t>sistematizaciji</w:t>
      </w:r>
      <w:r w:rsidRPr="00DA3DBC">
        <w:rPr>
          <w:rFonts w:ascii="Arial" w:hAnsi="Arial" w:cs="Arial"/>
          <w:sz w:val="22"/>
          <w:szCs w:val="22"/>
        </w:rPr>
        <w:t xml:space="preserve"> </w:t>
      </w:r>
      <w:r w:rsidRPr="00DA3DBC">
        <w:rPr>
          <w:rFonts w:ascii="Arial" w:hAnsi="Arial" w:cs="Arial"/>
          <w:sz w:val="22"/>
          <w:szCs w:val="22"/>
          <w:lang w:val="en-US"/>
        </w:rPr>
        <w:t>radnih</w:t>
      </w:r>
      <w:r w:rsidRPr="00DA3DBC">
        <w:rPr>
          <w:rFonts w:ascii="Arial" w:hAnsi="Arial" w:cs="Arial"/>
          <w:sz w:val="22"/>
          <w:szCs w:val="22"/>
        </w:rPr>
        <w:t xml:space="preserve"> </w:t>
      </w:r>
      <w:r w:rsidRPr="00DA3DBC">
        <w:rPr>
          <w:rFonts w:ascii="Arial" w:hAnsi="Arial" w:cs="Arial"/>
          <w:sz w:val="22"/>
          <w:szCs w:val="22"/>
          <w:lang w:val="en-US"/>
        </w:rPr>
        <w:t>mjesta</w:t>
      </w:r>
      <w:r w:rsidRPr="00DA3DBC">
        <w:rPr>
          <w:rFonts w:ascii="Arial" w:hAnsi="Arial" w:cs="Arial"/>
          <w:sz w:val="22"/>
          <w:szCs w:val="22"/>
        </w:rPr>
        <w:t>.</w:t>
      </w:r>
    </w:p>
    <w:p w:rsidR="00A124EE" w:rsidRPr="00DA3DBC" w:rsidRDefault="00A124EE" w:rsidP="00A124EE">
      <w:pPr>
        <w:rPr>
          <w:rFonts w:ascii="Arial" w:hAnsi="Arial" w:cs="Arial"/>
          <w:sz w:val="12"/>
          <w:szCs w:val="12"/>
        </w:rPr>
      </w:pPr>
    </w:p>
    <w:p w:rsidR="00A124EE" w:rsidRPr="00DA3DBC" w:rsidRDefault="00A124EE" w:rsidP="00A124EE">
      <w:pPr>
        <w:ind w:right="-141"/>
        <w:jc w:val="both"/>
        <w:rPr>
          <w:rFonts w:ascii="Arial" w:hAnsi="Arial" w:cs="Arial"/>
          <w:sz w:val="18"/>
          <w:szCs w:val="18"/>
        </w:rPr>
      </w:pPr>
      <w:r w:rsidRPr="00DA3DBC">
        <w:rPr>
          <w:rFonts w:ascii="Arial" w:hAnsi="Arial" w:cs="Arial"/>
          <w:sz w:val="18"/>
          <w:szCs w:val="18"/>
        </w:rPr>
        <w:t>*</w:t>
      </w:r>
      <w:r w:rsidR="00E24A57" w:rsidRPr="00DA3DBC">
        <w:rPr>
          <w:rFonts w:ascii="Arial" w:hAnsi="Arial" w:cs="Arial"/>
          <w:sz w:val="18"/>
          <w:szCs w:val="18"/>
          <w:lang w:val="en-US"/>
        </w:rPr>
        <w:t>Pitanja neusklađenosti registrovanog kapitala i kapitala izraženog u poslovnim knjigama Preduzeća su duži period otvorena</w:t>
      </w:r>
      <w:r w:rsidR="007905D2" w:rsidRPr="00DA3DBC">
        <w:rPr>
          <w:rFonts w:ascii="Arial" w:hAnsi="Arial" w:cs="Arial"/>
          <w:sz w:val="18"/>
          <w:szCs w:val="18"/>
          <w:lang w:val="en-US"/>
        </w:rPr>
        <w:t>, o čemu su upoznate i odgovorne strukture u Kantonu Sarajevo,</w:t>
      </w:r>
      <w:r w:rsidR="00E24A57" w:rsidRPr="00DA3DBC">
        <w:rPr>
          <w:rFonts w:ascii="Arial" w:hAnsi="Arial" w:cs="Arial"/>
          <w:sz w:val="18"/>
          <w:szCs w:val="18"/>
          <w:lang w:val="en-US"/>
        </w:rPr>
        <w:t xml:space="preserve"> a rješavanje visine i </w:t>
      </w:r>
      <w:r w:rsidR="00EC6752" w:rsidRPr="00DA3DBC">
        <w:rPr>
          <w:rFonts w:ascii="Arial" w:hAnsi="Arial" w:cs="Arial"/>
          <w:sz w:val="18"/>
          <w:szCs w:val="18"/>
          <w:lang w:val="en-US"/>
        </w:rPr>
        <w:t xml:space="preserve">strukture </w:t>
      </w:r>
      <w:r w:rsidR="00E24A57" w:rsidRPr="00DA3DBC">
        <w:rPr>
          <w:rFonts w:ascii="Arial" w:hAnsi="Arial" w:cs="Arial"/>
          <w:sz w:val="18"/>
          <w:szCs w:val="18"/>
          <w:lang w:val="en-US"/>
        </w:rPr>
        <w:t>vlasništva kapitala je vezano za d</w:t>
      </w:r>
      <w:r w:rsidR="007905D2" w:rsidRPr="00DA3DBC">
        <w:rPr>
          <w:rFonts w:ascii="Arial" w:hAnsi="Arial" w:cs="Arial"/>
          <w:sz w:val="18"/>
          <w:szCs w:val="18"/>
          <w:lang w:val="en-US"/>
        </w:rPr>
        <w:t>va odvojena sudska postupka koja</w:t>
      </w:r>
      <w:r w:rsidR="00E24A57" w:rsidRPr="00DA3DBC">
        <w:rPr>
          <w:rFonts w:ascii="Arial" w:hAnsi="Arial" w:cs="Arial"/>
          <w:sz w:val="18"/>
          <w:szCs w:val="18"/>
          <w:lang w:val="en-US"/>
        </w:rPr>
        <w:t xml:space="preserve"> se vode, odnosno, nisu okončani pravomoćnim sudskim presudama.  </w:t>
      </w:r>
    </w:p>
    <w:p w:rsidR="008C5B12" w:rsidRPr="00DA3DBC" w:rsidRDefault="008C5B12" w:rsidP="00A124EE">
      <w:pPr>
        <w:jc w:val="both"/>
        <w:rPr>
          <w:rFonts w:ascii="Arial" w:hAnsi="Arial" w:cs="Arial"/>
          <w:b/>
          <w:sz w:val="22"/>
          <w:szCs w:val="22"/>
        </w:rPr>
      </w:pPr>
    </w:p>
    <w:p w:rsidR="00A124EE" w:rsidRPr="00DA3DBC" w:rsidRDefault="00A124EE" w:rsidP="00A124EE">
      <w:pPr>
        <w:jc w:val="both"/>
        <w:rPr>
          <w:rFonts w:ascii="Arial" w:hAnsi="Arial" w:cs="Arial"/>
          <w:b/>
        </w:rPr>
      </w:pPr>
      <w:r w:rsidRPr="00DA3DBC">
        <w:rPr>
          <w:rFonts w:ascii="Arial" w:hAnsi="Arial" w:cs="Arial"/>
          <w:b/>
        </w:rPr>
        <w:t xml:space="preserve">2.2. </w:t>
      </w:r>
      <w:r w:rsidRPr="00DA3DBC">
        <w:rPr>
          <w:rFonts w:ascii="Arial" w:hAnsi="Arial" w:cs="Arial"/>
          <w:b/>
          <w:lang w:val="en-US"/>
        </w:rPr>
        <w:t>Organizaciona</w:t>
      </w:r>
      <w:r w:rsidRPr="00DA3DBC">
        <w:rPr>
          <w:rFonts w:ascii="Arial" w:hAnsi="Arial" w:cs="Arial"/>
          <w:b/>
        </w:rPr>
        <w:t xml:space="preserve"> </w:t>
      </w:r>
      <w:r w:rsidRPr="00DA3DBC">
        <w:rPr>
          <w:rFonts w:ascii="Arial" w:hAnsi="Arial" w:cs="Arial"/>
          <w:b/>
          <w:lang w:val="en-US"/>
        </w:rPr>
        <w:t>struktura</w:t>
      </w:r>
      <w:r w:rsidRPr="00DA3DBC">
        <w:rPr>
          <w:rFonts w:ascii="Arial" w:hAnsi="Arial" w:cs="Arial"/>
          <w:b/>
        </w:rPr>
        <w:t xml:space="preserve">   </w:t>
      </w:r>
    </w:p>
    <w:p w:rsidR="00A124EE" w:rsidRPr="00DA3DBC" w:rsidRDefault="00A124EE" w:rsidP="00A124EE">
      <w:pPr>
        <w:jc w:val="both"/>
        <w:rPr>
          <w:rFonts w:ascii="Arial" w:hAnsi="Arial" w:cs="Arial"/>
          <w:b/>
          <w:sz w:val="12"/>
          <w:szCs w:val="12"/>
        </w:rPr>
      </w:pPr>
    </w:p>
    <w:p w:rsidR="00A124EE" w:rsidRPr="00DA3DBC" w:rsidRDefault="00A124EE" w:rsidP="00F205BB">
      <w:pPr>
        <w:jc w:val="both"/>
        <w:rPr>
          <w:rFonts w:ascii="Arial" w:hAnsi="Arial" w:cs="Arial"/>
          <w:sz w:val="22"/>
          <w:szCs w:val="22"/>
        </w:rPr>
      </w:pP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e</w:t>
      </w:r>
      <w:r w:rsidRPr="00DA3DBC">
        <w:rPr>
          <w:rFonts w:ascii="Arial" w:hAnsi="Arial" w:cs="Arial"/>
          <w:sz w:val="22"/>
          <w:szCs w:val="22"/>
        </w:rPr>
        <w:t xml:space="preserve"> </w:t>
      </w:r>
      <w:r w:rsidR="00C3479E" w:rsidRPr="00DA3DBC">
        <w:rPr>
          <w:rFonts w:ascii="Arial" w:hAnsi="Arial" w:cs="Arial"/>
          <w:sz w:val="22"/>
          <w:szCs w:val="22"/>
        </w:rPr>
        <w:t>ć</w:t>
      </w:r>
      <w:r w:rsidRPr="00DA3DBC">
        <w:rPr>
          <w:rFonts w:ascii="Arial" w:hAnsi="Arial" w:cs="Arial"/>
          <w:sz w:val="22"/>
          <w:szCs w:val="22"/>
          <w:lang w:val="en-US"/>
        </w:rPr>
        <w:t>e</w:t>
      </w:r>
      <w:r w:rsidRPr="00DA3DBC">
        <w:rPr>
          <w:rFonts w:ascii="Arial" w:hAnsi="Arial" w:cs="Arial"/>
          <w:sz w:val="22"/>
          <w:szCs w:val="22"/>
        </w:rPr>
        <w:t xml:space="preserve"> </w:t>
      </w:r>
      <w:r w:rsidR="00C3479E" w:rsidRPr="00DA3DBC">
        <w:rPr>
          <w:rFonts w:ascii="Arial" w:hAnsi="Arial" w:cs="Arial"/>
          <w:sz w:val="22"/>
          <w:szCs w:val="22"/>
        </w:rPr>
        <w:t xml:space="preserve">i </w:t>
      </w:r>
      <w:r w:rsidR="0089591A" w:rsidRPr="00DA3DBC">
        <w:rPr>
          <w:rFonts w:ascii="Arial" w:hAnsi="Arial" w:cs="Arial"/>
          <w:sz w:val="22"/>
          <w:szCs w:val="22"/>
        </w:rPr>
        <w:t>u 20</w:t>
      </w:r>
      <w:r w:rsidR="009C372B" w:rsidRPr="00DA3DBC">
        <w:rPr>
          <w:rFonts w:ascii="Arial" w:hAnsi="Arial" w:cs="Arial"/>
          <w:sz w:val="22"/>
          <w:szCs w:val="22"/>
        </w:rPr>
        <w:t>20</w:t>
      </w:r>
      <w:r w:rsidR="00C3479E" w:rsidRPr="00DA3DBC">
        <w:rPr>
          <w:rFonts w:ascii="Arial" w:hAnsi="Arial" w:cs="Arial"/>
          <w:sz w:val="22"/>
          <w:szCs w:val="22"/>
        </w:rPr>
        <w:t>.godini biti</w:t>
      </w:r>
      <w:r w:rsidR="0089591A" w:rsidRPr="00DA3DBC">
        <w:rPr>
          <w:rFonts w:ascii="Arial" w:hAnsi="Arial" w:cs="Arial"/>
          <w:sz w:val="22"/>
          <w:szCs w:val="22"/>
        </w:rPr>
        <w:t xml:space="preserve"> </w:t>
      </w:r>
      <w:r w:rsidRPr="00DA3DBC">
        <w:rPr>
          <w:rFonts w:ascii="Arial" w:hAnsi="Arial" w:cs="Arial"/>
          <w:sz w:val="22"/>
          <w:szCs w:val="22"/>
          <w:lang w:val="en-US"/>
        </w:rPr>
        <w:t>organizovano</w:t>
      </w:r>
      <w:r w:rsidRPr="00DA3DBC">
        <w:rPr>
          <w:rFonts w:ascii="Arial" w:hAnsi="Arial" w:cs="Arial"/>
          <w:sz w:val="22"/>
          <w:szCs w:val="22"/>
        </w:rPr>
        <w:t xml:space="preserve"> </w:t>
      </w:r>
      <w:r w:rsidR="00F205BB" w:rsidRPr="00DA3DBC">
        <w:rPr>
          <w:rFonts w:ascii="Arial" w:hAnsi="Arial" w:cs="Arial"/>
          <w:sz w:val="22"/>
          <w:szCs w:val="22"/>
          <w:lang w:val="en-US"/>
        </w:rPr>
        <w:t>prema</w:t>
      </w:r>
      <w:r w:rsidR="00F205BB" w:rsidRPr="00DA3DBC">
        <w:rPr>
          <w:rFonts w:ascii="Arial" w:hAnsi="Arial" w:cs="Arial"/>
          <w:sz w:val="22"/>
          <w:szCs w:val="22"/>
        </w:rPr>
        <w:t xml:space="preserve"> </w:t>
      </w:r>
      <w:r w:rsidR="00F205BB" w:rsidRPr="00DA3DBC">
        <w:rPr>
          <w:rFonts w:ascii="Arial" w:hAnsi="Arial" w:cs="Arial"/>
          <w:sz w:val="22"/>
          <w:szCs w:val="22"/>
          <w:lang w:val="en-US"/>
        </w:rPr>
        <w:t>funkcionalnom</w:t>
      </w:r>
      <w:r w:rsidR="00F205BB" w:rsidRPr="00DA3DBC">
        <w:rPr>
          <w:rFonts w:ascii="Arial" w:hAnsi="Arial" w:cs="Arial"/>
          <w:sz w:val="22"/>
          <w:szCs w:val="22"/>
        </w:rPr>
        <w:t xml:space="preserve"> </w:t>
      </w:r>
      <w:r w:rsidR="00F205BB" w:rsidRPr="00DA3DBC">
        <w:rPr>
          <w:rFonts w:ascii="Arial" w:hAnsi="Arial" w:cs="Arial"/>
          <w:sz w:val="22"/>
          <w:szCs w:val="22"/>
          <w:lang w:val="en-US"/>
        </w:rPr>
        <w:t xml:space="preserve">principu </w:t>
      </w:r>
      <w:r w:rsidRPr="00DA3DBC">
        <w:rPr>
          <w:rFonts w:ascii="Arial" w:hAnsi="Arial" w:cs="Arial"/>
          <w:sz w:val="22"/>
          <w:szCs w:val="22"/>
          <w:lang w:val="en-US"/>
        </w:rPr>
        <w:t>u</w:t>
      </w:r>
      <w:r w:rsidRPr="00DA3DBC">
        <w:rPr>
          <w:rFonts w:ascii="Arial" w:hAnsi="Arial" w:cs="Arial"/>
          <w:sz w:val="22"/>
          <w:szCs w:val="22"/>
        </w:rPr>
        <w:t xml:space="preserve"> službe </w:t>
      </w:r>
      <w:r w:rsidRPr="00DA3DBC">
        <w:rPr>
          <w:rFonts w:ascii="Arial" w:hAnsi="Arial" w:cs="Arial"/>
          <w:sz w:val="22"/>
          <w:szCs w:val="22"/>
          <w:lang w:val="en-US"/>
        </w:rPr>
        <w:t>i</w:t>
      </w:r>
      <w:r w:rsidRPr="00DA3DBC">
        <w:rPr>
          <w:rFonts w:ascii="Arial" w:hAnsi="Arial" w:cs="Arial"/>
          <w:sz w:val="22"/>
          <w:szCs w:val="22"/>
        </w:rPr>
        <w:t xml:space="preserve"> </w:t>
      </w:r>
      <w:r w:rsidRPr="00DA3DBC">
        <w:rPr>
          <w:rFonts w:ascii="Arial" w:hAnsi="Arial" w:cs="Arial"/>
          <w:sz w:val="22"/>
          <w:szCs w:val="22"/>
          <w:lang w:val="en-US"/>
        </w:rPr>
        <w:t>to</w:t>
      </w:r>
      <w:r w:rsidRPr="00DA3DBC">
        <w:rPr>
          <w:rFonts w:ascii="Arial" w:hAnsi="Arial" w:cs="Arial"/>
          <w:sz w:val="22"/>
          <w:szCs w:val="22"/>
        </w:rPr>
        <w:t>:</w:t>
      </w:r>
    </w:p>
    <w:p w:rsidR="0089591A" w:rsidRPr="00DA3DBC" w:rsidRDefault="0089591A" w:rsidP="00A124EE">
      <w:pPr>
        <w:ind w:right="-141"/>
        <w:jc w:val="both"/>
        <w:rPr>
          <w:rFonts w:ascii="Arial" w:hAnsi="Arial" w:cs="Arial"/>
          <w:sz w:val="12"/>
          <w:szCs w:val="12"/>
        </w:rPr>
      </w:pPr>
    </w:p>
    <w:p w:rsidR="0089591A" w:rsidRDefault="00F205BB" w:rsidP="00EF1F91">
      <w:pPr>
        <w:numPr>
          <w:ilvl w:val="0"/>
          <w:numId w:val="9"/>
        </w:numPr>
        <w:autoSpaceDE w:val="0"/>
        <w:autoSpaceDN w:val="0"/>
        <w:adjustRightInd w:val="0"/>
        <w:ind w:left="284" w:hanging="284"/>
        <w:rPr>
          <w:rFonts w:ascii="Arial" w:hAnsi="Arial" w:cs="Arial"/>
          <w:sz w:val="22"/>
          <w:szCs w:val="22"/>
          <w:lang w:eastAsia="bs-Latn-BA"/>
        </w:rPr>
      </w:pPr>
      <w:r w:rsidRPr="00DA3DBC">
        <w:rPr>
          <w:rFonts w:ascii="Arial" w:hAnsi="Arial" w:cs="Arial"/>
          <w:sz w:val="22"/>
          <w:szCs w:val="22"/>
          <w:lang w:eastAsia="bs-Latn-BA"/>
        </w:rPr>
        <w:t>Uprava</w:t>
      </w:r>
      <w:r w:rsidR="0089591A" w:rsidRPr="00DA3DBC">
        <w:rPr>
          <w:rFonts w:ascii="Arial" w:hAnsi="Arial" w:cs="Arial"/>
          <w:sz w:val="22"/>
          <w:szCs w:val="22"/>
          <w:lang w:eastAsia="bs-Latn-BA"/>
        </w:rPr>
        <w:t xml:space="preserve"> Preduzeća</w:t>
      </w:r>
    </w:p>
    <w:p w:rsidR="005B368B" w:rsidRPr="005B368B" w:rsidRDefault="005B368B" w:rsidP="005B368B">
      <w:pPr>
        <w:numPr>
          <w:ilvl w:val="0"/>
          <w:numId w:val="9"/>
        </w:numPr>
        <w:autoSpaceDE w:val="0"/>
        <w:autoSpaceDN w:val="0"/>
        <w:adjustRightInd w:val="0"/>
        <w:ind w:left="284" w:hanging="284"/>
        <w:rPr>
          <w:rFonts w:ascii="Arial" w:hAnsi="Arial" w:cs="Arial"/>
          <w:sz w:val="22"/>
          <w:szCs w:val="22"/>
          <w:lang w:eastAsia="bs-Latn-BA"/>
        </w:rPr>
      </w:pPr>
      <w:r w:rsidRPr="005B368B">
        <w:rPr>
          <w:rFonts w:ascii="Arial" w:hAnsi="Arial" w:cs="Arial"/>
          <w:sz w:val="22"/>
          <w:szCs w:val="22"/>
          <w:lang w:eastAsia="bs-Latn-BA"/>
        </w:rPr>
        <w:t xml:space="preserve">Sektor </w:t>
      </w:r>
      <w:r>
        <w:rPr>
          <w:rFonts w:ascii="Arial" w:hAnsi="Arial" w:cs="Arial"/>
          <w:sz w:val="22"/>
          <w:szCs w:val="22"/>
          <w:lang w:eastAsia="bs-Latn-BA"/>
        </w:rPr>
        <w:t xml:space="preserve">za </w:t>
      </w:r>
      <w:r w:rsidRPr="005B368B">
        <w:rPr>
          <w:rFonts w:ascii="Arial" w:hAnsi="Arial" w:cs="Arial"/>
          <w:sz w:val="22"/>
          <w:szCs w:val="22"/>
          <w:lang w:eastAsia="bs-Latn-BA"/>
        </w:rPr>
        <w:t>razvoj</w:t>
      </w:r>
      <w:r>
        <w:rPr>
          <w:rFonts w:ascii="Arial" w:hAnsi="Arial" w:cs="Arial"/>
          <w:sz w:val="22"/>
          <w:szCs w:val="22"/>
          <w:lang w:eastAsia="bs-Latn-BA"/>
        </w:rPr>
        <w:t>,marketing i komercijalne poslove</w:t>
      </w:r>
      <w:r w:rsidRPr="005B368B">
        <w:rPr>
          <w:rFonts w:ascii="Arial" w:hAnsi="Arial" w:cs="Arial"/>
          <w:sz w:val="22"/>
          <w:szCs w:val="22"/>
          <w:lang w:eastAsia="bs-Latn-BA"/>
        </w:rPr>
        <w:t>.</w:t>
      </w:r>
    </w:p>
    <w:p w:rsidR="00A124EE" w:rsidRPr="00DA3DBC" w:rsidRDefault="00A124EE" w:rsidP="00EF1F91">
      <w:pPr>
        <w:numPr>
          <w:ilvl w:val="0"/>
          <w:numId w:val="9"/>
        </w:numPr>
        <w:autoSpaceDE w:val="0"/>
        <w:autoSpaceDN w:val="0"/>
        <w:adjustRightInd w:val="0"/>
        <w:ind w:left="284" w:hanging="284"/>
        <w:rPr>
          <w:rFonts w:ascii="Arial" w:hAnsi="Arial" w:cs="Arial"/>
          <w:sz w:val="22"/>
          <w:szCs w:val="22"/>
          <w:lang w:eastAsia="bs-Latn-BA"/>
        </w:rPr>
      </w:pPr>
      <w:r w:rsidRPr="00DA3DBC">
        <w:rPr>
          <w:rFonts w:ascii="Arial" w:hAnsi="Arial" w:cs="Arial"/>
          <w:sz w:val="22"/>
          <w:szCs w:val="22"/>
          <w:lang w:eastAsia="bs-Latn-BA"/>
        </w:rPr>
        <w:t>Služba za finansijsk</w:t>
      </w:r>
      <w:r w:rsidR="00F205BB" w:rsidRPr="00DA3DBC">
        <w:rPr>
          <w:rFonts w:ascii="Arial" w:hAnsi="Arial" w:cs="Arial"/>
          <w:sz w:val="22"/>
          <w:szCs w:val="22"/>
          <w:lang w:eastAsia="bs-Latn-BA"/>
        </w:rPr>
        <w:t>o - računovodstvene</w:t>
      </w:r>
      <w:r w:rsidRPr="00DA3DBC">
        <w:rPr>
          <w:rFonts w:ascii="Arial" w:hAnsi="Arial" w:cs="Arial"/>
          <w:sz w:val="22"/>
          <w:szCs w:val="22"/>
          <w:lang w:eastAsia="bs-Latn-BA"/>
        </w:rPr>
        <w:t xml:space="preserve"> poslove,</w:t>
      </w:r>
    </w:p>
    <w:p w:rsidR="00A124EE" w:rsidRDefault="00A124EE" w:rsidP="00EF1F91">
      <w:pPr>
        <w:numPr>
          <w:ilvl w:val="0"/>
          <w:numId w:val="9"/>
        </w:numPr>
        <w:autoSpaceDE w:val="0"/>
        <w:autoSpaceDN w:val="0"/>
        <w:adjustRightInd w:val="0"/>
        <w:ind w:left="284" w:hanging="284"/>
        <w:rPr>
          <w:rFonts w:ascii="Arial" w:hAnsi="Arial" w:cs="Arial"/>
          <w:sz w:val="22"/>
          <w:szCs w:val="22"/>
          <w:lang w:eastAsia="bs-Latn-BA"/>
        </w:rPr>
      </w:pPr>
      <w:r w:rsidRPr="00DA3DBC">
        <w:rPr>
          <w:rFonts w:ascii="Arial" w:hAnsi="Arial" w:cs="Arial"/>
          <w:sz w:val="22"/>
          <w:szCs w:val="22"/>
          <w:lang w:eastAsia="bs-Latn-BA"/>
        </w:rPr>
        <w:t>Služba za pravne</w:t>
      </w:r>
      <w:r w:rsidR="00F205BB" w:rsidRPr="00DA3DBC">
        <w:rPr>
          <w:rFonts w:ascii="Arial" w:hAnsi="Arial" w:cs="Arial"/>
          <w:sz w:val="22"/>
          <w:szCs w:val="22"/>
          <w:lang w:eastAsia="bs-Latn-BA"/>
        </w:rPr>
        <w:t>, kadrovske</w:t>
      </w:r>
      <w:r w:rsidRPr="00DA3DBC">
        <w:rPr>
          <w:rFonts w:ascii="Arial" w:hAnsi="Arial" w:cs="Arial"/>
          <w:sz w:val="22"/>
          <w:szCs w:val="22"/>
          <w:lang w:eastAsia="bs-Latn-BA"/>
        </w:rPr>
        <w:t xml:space="preserve"> i opće poslove,</w:t>
      </w:r>
    </w:p>
    <w:p w:rsidR="005B368B" w:rsidRPr="00DA3DBC" w:rsidRDefault="005B368B" w:rsidP="005B368B">
      <w:pPr>
        <w:autoSpaceDE w:val="0"/>
        <w:autoSpaceDN w:val="0"/>
        <w:adjustRightInd w:val="0"/>
        <w:ind w:left="142"/>
        <w:rPr>
          <w:rFonts w:ascii="Arial" w:hAnsi="Arial" w:cs="Arial"/>
          <w:sz w:val="22"/>
          <w:szCs w:val="22"/>
          <w:lang w:eastAsia="bs-Latn-BA"/>
        </w:rPr>
      </w:pPr>
    </w:p>
    <w:p w:rsidR="00A124EE" w:rsidRPr="00DA3DBC" w:rsidRDefault="00A124EE" w:rsidP="00EF1F91">
      <w:pPr>
        <w:numPr>
          <w:ilvl w:val="1"/>
          <w:numId w:val="3"/>
        </w:numPr>
        <w:suppressAutoHyphens/>
        <w:ind w:left="426" w:hanging="426"/>
        <w:jc w:val="both"/>
        <w:rPr>
          <w:rFonts w:ascii="Arial" w:hAnsi="Arial" w:cs="Arial"/>
          <w:b/>
        </w:rPr>
      </w:pPr>
      <w:r w:rsidRPr="00DA3DBC">
        <w:rPr>
          <w:rFonts w:ascii="Arial" w:hAnsi="Arial" w:cs="Arial"/>
          <w:b/>
          <w:lang w:val="en-US"/>
        </w:rPr>
        <w:t>Djelatnost</w:t>
      </w:r>
    </w:p>
    <w:p w:rsidR="003A0FE7" w:rsidRPr="00DA3DBC" w:rsidRDefault="003A0FE7" w:rsidP="00A124EE">
      <w:pPr>
        <w:jc w:val="both"/>
        <w:rPr>
          <w:rFonts w:ascii="Arial" w:hAnsi="Arial" w:cs="Arial"/>
          <w:b/>
          <w:sz w:val="12"/>
          <w:szCs w:val="12"/>
        </w:rPr>
      </w:pPr>
    </w:p>
    <w:p w:rsidR="003A0FE7" w:rsidRPr="00DA3DBC" w:rsidRDefault="003A0FE7" w:rsidP="00A124EE">
      <w:pPr>
        <w:jc w:val="both"/>
        <w:rPr>
          <w:rFonts w:ascii="Arial" w:hAnsi="Arial" w:cs="Arial"/>
          <w:sz w:val="22"/>
          <w:szCs w:val="22"/>
        </w:rPr>
      </w:pPr>
      <w:r w:rsidRPr="00DA3DBC">
        <w:rPr>
          <w:rFonts w:ascii="Arial" w:hAnsi="Arial" w:cs="Arial"/>
          <w:sz w:val="22"/>
          <w:szCs w:val="22"/>
          <w:lang w:val="en-US"/>
        </w:rPr>
        <w:lastRenderedPageBreak/>
        <w:t>Kantonalno javno k</w:t>
      </w:r>
      <w:r w:rsidR="00A124EE" w:rsidRPr="00DA3DBC">
        <w:rPr>
          <w:rFonts w:ascii="Arial" w:hAnsi="Arial" w:cs="Arial"/>
          <w:sz w:val="22"/>
          <w:szCs w:val="22"/>
          <w:lang w:val="en-US"/>
        </w:rPr>
        <w:t>omunalno</w:t>
      </w:r>
      <w:r w:rsidR="00A124EE" w:rsidRPr="00DA3DBC">
        <w:rPr>
          <w:rFonts w:ascii="Arial" w:hAnsi="Arial" w:cs="Arial"/>
          <w:sz w:val="22"/>
          <w:szCs w:val="22"/>
        </w:rPr>
        <w:t xml:space="preserve"> </w:t>
      </w:r>
      <w:r w:rsidRPr="00DA3DBC">
        <w:rPr>
          <w:rFonts w:ascii="Arial" w:hAnsi="Arial" w:cs="Arial"/>
          <w:sz w:val="22"/>
          <w:szCs w:val="22"/>
          <w:lang w:val="en-US"/>
        </w:rPr>
        <w:t>p</w:t>
      </w:r>
      <w:r w:rsidR="00A124EE" w:rsidRPr="00DA3DBC">
        <w:rPr>
          <w:rFonts w:ascii="Arial" w:hAnsi="Arial" w:cs="Arial"/>
          <w:sz w:val="22"/>
          <w:szCs w:val="22"/>
          <w:lang w:val="en-US"/>
        </w:rPr>
        <w:t>reduze</w:t>
      </w:r>
      <w:r w:rsidR="00A124EE" w:rsidRPr="00DA3DBC">
        <w:rPr>
          <w:rFonts w:ascii="Arial" w:hAnsi="Arial" w:cs="Arial"/>
          <w:sz w:val="22"/>
          <w:szCs w:val="22"/>
        </w:rPr>
        <w:t>ć</w:t>
      </w:r>
      <w:r w:rsidR="00A124EE" w:rsidRPr="00DA3DBC">
        <w:rPr>
          <w:rFonts w:ascii="Arial" w:hAnsi="Arial" w:cs="Arial"/>
          <w:sz w:val="22"/>
          <w:szCs w:val="22"/>
          <w:lang w:val="en-US"/>
        </w:rPr>
        <w:t>e</w:t>
      </w:r>
      <w:r w:rsidR="00A124EE" w:rsidRPr="00DA3DBC">
        <w:rPr>
          <w:rFonts w:ascii="Arial" w:hAnsi="Arial" w:cs="Arial"/>
          <w:sz w:val="22"/>
          <w:szCs w:val="22"/>
        </w:rPr>
        <w:t xml:space="preserve"> “</w:t>
      </w:r>
      <w:r w:rsidR="00A124EE" w:rsidRPr="00DA3DBC">
        <w:rPr>
          <w:rFonts w:ascii="Arial" w:hAnsi="Arial" w:cs="Arial"/>
          <w:sz w:val="22"/>
          <w:szCs w:val="22"/>
          <w:lang w:val="en-US"/>
        </w:rPr>
        <w:t>Tr</w:t>
      </w:r>
      <w:r w:rsidR="00A124EE" w:rsidRPr="00DA3DBC">
        <w:rPr>
          <w:rFonts w:ascii="Arial" w:hAnsi="Arial" w:cs="Arial"/>
          <w:sz w:val="22"/>
          <w:szCs w:val="22"/>
        </w:rPr>
        <w:t>ž</w:t>
      </w:r>
      <w:r w:rsidR="00A124EE" w:rsidRPr="00DA3DBC">
        <w:rPr>
          <w:rFonts w:ascii="Arial" w:hAnsi="Arial" w:cs="Arial"/>
          <w:sz w:val="22"/>
          <w:szCs w:val="22"/>
          <w:lang w:val="en-US"/>
        </w:rPr>
        <w:t>nice</w:t>
      </w:r>
      <w:r w:rsidR="00A124EE" w:rsidRPr="00DA3DBC">
        <w:rPr>
          <w:rFonts w:ascii="Arial" w:hAnsi="Arial" w:cs="Arial"/>
          <w:sz w:val="22"/>
          <w:szCs w:val="22"/>
        </w:rPr>
        <w:t xml:space="preserve"> </w:t>
      </w:r>
      <w:r w:rsidR="00A124EE" w:rsidRPr="00DA3DBC">
        <w:rPr>
          <w:rFonts w:ascii="Arial" w:hAnsi="Arial" w:cs="Arial"/>
          <w:sz w:val="22"/>
          <w:szCs w:val="22"/>
          <w:lang w:val="en-US"/>
        </w:rPr>
        <w:t>pijace</w:t>
      </w:r>
      <w:r w:rsidR="00A124EE" w:rsidRPr="00DA3DBC">
        <w:rPr>
          <w:rFonts w:ascii="Arial" w:hAnsi="Arial" w:cs="Arial"/>
          <w:sz w:val="22"/>
          <w:szCs w:val="22"/>
        </w:rPr>
        <w:t>”</w:t>
      </w:r>
      <w:r w:rsidR="00697F98" w:rsidRPr="00DA3DBC">
        <w:rPr>
          <w:rFonts w:ascii="Arial" w:hAnsi="Arial" w:cs="Arial"/>
          <w:sz w:val="22"/>
          <w:szCs w:val="22"/>
        </w:rPr>
        <w:t>d.o.o.</w:t>
      </w:r>
      <w:r w:rsidR="00A124EE" w:rsidRPr="00DA3DBC">
        <w:rPr>
          <w:rFonts w:ascii="Arial" w:hAnsi="Arial" w:cs="Arial"/>
          <w:sz w:val="22"/>
          <w:szCs w:val="22"/>
        </w:rPr>
        <w:t xml:space="preserve"> </w:t>
      </w:r>
      <w:r w:rsidRPr="00DA3DBC">
        <w:rPr>
          <w:rFonts w:ascii="Arial" w:hAnsi="Arial" w:cs="Arial"/>
          <w:sz w:val="22"/>
          <w:szCs w:val="22"/>
        </w:rPr>
        <w:t>saglasno Klasifikaciji djelatnosti</w:t>
      </w:r>
      <w:r w:rsidRPr="00DA3DBC">
        <w:rPr>
          <w:rFonts w:ascii="Arial" w:hAnsi="Arial" w:cs="Arial"/>
          <w:sz w:val="22"/>
          <w:szCs w:val="22"/>
          <w:lang w:val="en-US"/>
        </w:rPr>
        <w:t xml:space="preserve"> </w:t>
      </w:r>
      <w:r w:rsidR="006A48C4" w:rsidRPr="00DA3DBC">
        <w:rPr>
          <w:rFonts w:ascii="Arial" w:hAnsi="Arial" w:cs="Arial"/>
          <w:sz w:val="22"/>
          <w:szCs w:val="22"/>
        </w:rPr>
        <w:t>upisanoj u registar općinskog suda u Sarajevu</w:t>
      </w:r>
      <w:r w:rsidR="006A48C4" w:rsidRPr="00DA3DBC">
        <w:rPr>
          <w:rFonts w:ascii="Arial" w:hAnsi="Arial" w:cs="Arial"/>
          <w:sz w:val="22"/>
          <w:szCs w:val="22"/>
          <w:lang w:val="en-US"/>
        </w:rPr>
        <w:t xml:space="preserve">, </w:t>
      </w:r>
      <w:r w:rsidR="00A124EE" w:rsidRPr="00DA3DBC">
        <w:rPr>
          <w:rFonts w:ascii="Arial" w:hAnsi="Arial" w:cs="Arial"/>
          <w:sz w:val="22"/>
          <w:szCs w:val="22"/>
          <w:lang w:val="en-US"/>
        </w:rPr>
        <w:t>obavlja</w:t>
      </w:r>
      <w:r w:rsidR="00A124EE" w:rsidRPr="00DA3DBC">
        <w:rPr>
          <w:rFonts w:ascii="Arial" w:hAnsi="Arial" w:cs="Arial"/>
          <w:sz w:val="22"/>
          <w:szCs w:val="22"/>
        </w:rPr>
        <w:t xml:space="preserve"> </w:t>
      </w:r>
      <w:r w:rsidR="00A124EE" w:rsidRPr="00DA3DBC">
        <w:rPr>
          <w:rFonts w:ascii="Arial" w:hAnsi="Arial" w:cs="Arial"/>
          <w:sz w:val="22"/>
          <w:szCs w:val="22"/>
          <w:lang w:val="en-US"/>
        </w:rPr>
        <w:t>djelatnost</w:t>
      </w:r>
      <w:r w:rsidR="00A124EE" w:rsidRPr="00DA3DBC">
        <w:rPr>
          <w:rFonts w:ascii="Arial" w:hAnsi="Arial" w:cs="Arial"/>
          <w:sz w:val="22"/>
          <w:szCs w:val="22"/>
        </w:rPr>
        <w:t xml:space="preserve"> “</w:t>
      </w:r>
      <w:r w:rsidR="00A124EE" w:rsidRPr="00DA3DBC">
        <w:rPr>
          <w:rFonts w:ascii="Arial" w:hAnsi="Arial" w:cs="Arial"/>
          <w:sz w:val="22"/>
          <w:szCs w:val="22"/>
          <w:lang w:val="en-US"/>
        </w:rPr>
        <w:t>iznajmljivanje</w:t>
      </w:r>
      <w:r w:rsidR="00A124EE" w:rsidRPr="00DA3DBC">
        <w:rPr>
          <w:rFonts w:ascii="Arial" w:hAnsi="Arial" w:cs="Arial"/>
          <w:sz w:val="22"/>
          <w:szCs w:val="22"/>
        </w:rPr>
        <w:t xml:space="preserve"> </w:t>
      </w:r>
      <w:r w:rsidR="00A124EE" w:rsidRPr="00DA3DBC">
        <w:rPr>
          <w:rFonts w:ascii="Arial" w:hAnsi="Arial" w:cs="Arial"/>
          <w:sz w:val="22"/>
          <w:szCs w:val="22"/>
          <w:lang w:val="en-US"/>
        </w:rPr>
        <w:t>vlastitih</w:t>
      </w:r>
      <w:r w:rsidR="00A124EE" w:rsidRPr="00DA3DBC">
        <w:rPr>
          <w:rFonts w:ascii="Arial" w:hAnsi="Arial" w:cs="Arial"/>
          <w:sz w:val="22"/>
          <w:szCs w:val="22"/>
        </w:rPr>
        <w:t xml:space="preserve"> </w:t>
      </w:r>
      <w:r w:rsidR="00A124EE" w:rsidRPr="00DA3DBC">
        <w:rPr>
          <w:rFonts w:ascii="Arial" w:hAnsi="Arial" w:cs="Arial"/>
          <w:sz w:val="22"/>
          <w:szCs w:val="22"/>
          <w:lang w:val="en-US"/>
        </w:rPr>
        <w:t>nekretnina</w:t>
      </w:r>
      <w:r w:rsidR="00A124EE" w:rsidRPr="00DA3DBC">
        <w:rPr>
          <w:rFonts w:ascii="Arial" w:hAnsi="Arial" w:cs="Arial"/>
          <w:sz w:val="22"/>
          <w:szCs w:val="22"/>
        </w:rPr>
        <w:t xml:space="preserve">” </w:t>
      </w:r>
      <w:r w:rsidR="00A124EE" w:rsidRPr="00DA3DBC">
        <w:rPr>
          <w:rFonts w:ascii="Arial" w:hAnsi="Arial" w:cs="Arial"/>
          <w:sz w:val="22"/>
          <w:szCs w:val="22"/>
          <w:lang w:val="en-US"/>
        </w:rPr>
        <w:t>odnosno</w:t>
      </w:r>
      <w:r w:rsidR="006A48C4" w:rsidRPr="00DA3DBC">
        <w:rPr>
          <w:rFonts w:ascii="Arial" w:hAnsi="Arial" w:cs="Arial"/>
          <w:sz w:val="22"/>
          <w:szCs w:val="22"/>
          <w:lang w:val="en-US"/>
        </w:rPr>
        <w:t>,</w:t>
      </w:r>
      <w:r w:rsidR="00A124EE" w:rsidRPr="00DA3DBC">
        <w:rPr>
          <w:rFonts w:ascii="Arial" w:hAnsi="Arial" w:cs="Arial"/>
          <w:sz w:val="22"/>
          <w:szCs w:val="22"/>
        </w:rPr>
        <w:t xml:space="preserve"> </w:t>
      </w:r>
      <w:r w:rsidR="00A124EE" w:rsidRPr="00DA3DBC">
        <w:rPr>
          <w:rFonts w:ascii="Arial" w:hAnsi="Arial" w:cs="Arial"/>
          <w:sz w:val="22"/>
          <w:szCs w:val="22"/>
          <w:lang w:val="en-US"/>
        </w:rPr>
        <w:t>obavlja</w:t>
      </w:r>
      <w:r w:rsidR="00A124EE" w:rsidRPr="00DA3DBC">
        <w:rPr>
          <w:rFonts w:ascii="Arial" w:hAnsi="Arial" w:cs="Arial"/>
          <w:sz w:val="22"/>
          <w:szCs w:val="22"/>
        </w:rPr>
        <w:t xml:space="preserve"> </w:t>
      </w:r>
      <w:r w:rsidR="00A124EE" w:rsidRPr="00DA3DBC">
        <w:rPr>
          <w:rFonts w:ascii="Arial" w:hAnsi="Arial" w:cs="Arial"/>
          <w:sz w:val="22"/>
          <w:szCs w:val="22"/>
          <w:lang w:val="en-US"/>
        </w:rPr>
        <w:t>djelatnost</w:t>
      </w:r>
      <w:r w:rsidR="00A124EE" w:rsidRPr="00DA3DBC">
        <w:rPr>
          <w:rFonts w:ascii="Arial" w:hAnsi="Arial" w:cs="Arial"/>
          <w:sz w:val="22"/>
          <w:szCs w:val="22"/>
        </w:rPr>
        <w:t xml:space="preserve"> </w:t>
      </w:r>
      <w:r w:rsidR="00A124EE" w:rsidRPr="00DA3DBC">
        <w:rPr>
          <w:rFonts w:ascii="Arial" w:hAnsi="Arial" w:cs="Arial"/>
          <w:sz w:val="22"/>
          <w:szCs w:val="22"/>
          <w:lang w:val="en-US"/>
        </w:rPr>
        <w:t>pru</w:t>
      </w:r>
      <w:r w:rsidR="00A124EE" w:rsidRPr="00DA3DBC">
        <w:rPr>
          <w:rFonts w:ascii="Arial" w:hAnsi="Arial" w:cs="Arial"/>
          <w:sz w:val="22"/>
          <w:szCs w:val="22"/>
        </w:rPr>
        <w:t>ž</w:t>
      </w:r>
      <w:r w:rsidR="00A124EE" w:rsidRPr="00DA3DBC">
        <w:rPr>
          <w:rFonts w:ascii="Arial" w:hAnsi="Arial" w:cs="Arial"/>
          <w:sz w:val="22"/>
          <w:szCs w:val="22"/>
          <w:lang w:val="en-US"/>
        </w:rPr>
        <w:t>anja</w:t>
      </w:r>
      <w:r w:rsidR="00A124EE" w:rsidRPr="00DA3DBC">
        <w:rPr>
          <w:rFonts w:ascii="Arial" w:hAnsi="Arial" w:cs="Arial"/>
          <w:sz w:val="22"/>
          <w:szCs w:val="22"/>
        </w:rPr>
        <w:t xml:space="preserve"> </w:t>
      </w:r>
      <w:r w:rsidR="00A124EE" w:rsidRPr="00DA3DBC">
        <w:rPr>
          <w:rFonts w:ascii="Arial" w:hAnsi="Arial" w:cs="Arial"/>
          <w:sz w:val="22"/>
          <w:szCs w:val="22"/>
          <w:lang w:val="en-US"/>
        </w:rPr>
        <w:t>tr</w:t>
      </w:r>
      <w:r w:rsidR="00A124EE" w:rsidRPr="00DA3DBC">
        <w:rPr>
          <w:rFonts w:ascii="Arial" w:hAnsi="Arial" w:cs="Arial"/>
          <w:sz w:val="22"/>
          <w:szCs w:val="22"/>
        </w:rPr>
        <w:t>ž</w:t>
      </w:r>
      <w:r w:rsidR="00A124EE" w:rsidRPr="00DA3DBC">
        <w:rPr>
          <w:rFonts w:ascii="Arial" w:hAnsi="Arial" w:cs="Arial"/>
          <w:sz w:val="22"/>
          <w:szCs w:val="22"/>
          <w:lang w:val="en-US"/>
        </w:rPr>
        <w:t>no</w:t>
      </w:r>
      <w:r w:rsidR="00A124EE" w:rsidRPr="00DA3DBC">
        <w:rPr>
          <w:rFonts w:ascii="Arial" w:hAnsi="Arial" w:cs="Arial"/>
          <w:sz w:val="22"/>
          <w:szCs w:val="22"/>
        </w:rPr>
        <w:t>-</w:t>
      </w:r>
      <w:r w:rsidR="00A124EE" w:rsidRPr="00DA3DBC">
        <w:rPr>
          <w:rFonts w:ascii="Arial" w:hAnsi="Arial" w:cs="Arial"/>
          <w:sz w:val="22"/>
          <w:szCs w:val="22"/>
          <w:lang w:val="en-US"/>
        </w:rPr>
        <w:t>pija</w:t>
      </w:r>
      <w:r w:rsidR="00A124EE" w:rsidRPr="00DA3DBC">
        <w:rPr>
          <w:rFonts w:ascii="Arial" w:hAnsi="Arial" w:cs="Arial"/>
          <w:sz w:val="22"/>
          <w:szCs w:val="22"/>
        </w:rPr>
        <w:t>č</w:t>
      </w:r>
      <w:r w:rsidR="00A124EE" w:rsidRPr="00DA3DBC">
        <w:rPr>
          <w:rFonts w:ascii="Arial" w:hAnsi="Arial" w:cs="Arial"/>
          <w:sz w:val="22"/>
          <w:szCs w:val="22"/>
          <w:lang w:val="en-US"/>
        </w:rPr>
        <w:t>nih</w:t>
      </w:r>
      <w:r w:rsidR="00A124EE" w:rsidRPr="00DA3DBC">
        <w:rPr>
          <w:rFonts w:ascii="Arial" w:hAnsi="Arial" w:cs="Arial"/>
          <w:sz w:val="22"/>
          <w:szCs w:val="22"/>
        </w:rPr>
        <w:t xml:space="preserve"> </w:t>
      </w:r>
      <w:r w:rsidR="00A124EE" w:rsidRPr="00DA3DBC">
        <w:rPr>
          <w:rFonts w:ascii="Arial" w:hAnsi="Arial" w:cs="Arial"/>
          <w:sz w:val="22"/>
          <w:szCs w:val="22"/>
          <w:lang w:val="en-US"/>
        </w:rPr>
        <w:t>usluga</w:t>
      </w:r>
      <w:r w:rsidR="00A124EE" w:rsidRPr="00DA3DBC">
        <w:rPr>
          <w:rFonts w:ascii="Arial" w:hAnsi="Arial" w:cs="Arial"/>
          <w:sz w:val="22"/>
          <w:szCs w:val="22"/>
        </w:rPr>
        <w:t xml:space="preserve"> </w:t>
      </w:r>
      <w:r w:rsidR="00A124EE" w:rsidRPr="00DA3DBC">
        <w:rPr>
          <w:rFonts w:ascii="Arial" w:hAnsi="Arial" w:cs="Arial"/>
          <w:sz w:val="22"/>
          <w:szCs w:val="22"/>
          <w:lang w:val="en-US"/>
        </w:rPr>
        <w:t>i</w:t>
      </w:r>
      <w:r w:rsidR="00A124EE" w:rsidRPr="00DA3DBC">
        <w:rPr>
          <w:rFonts w:ascii="Arial" w:hAnsi="Arial" w:cs="Arial"/>
          <w:sz w:val="22"/>
          <w:szCs w:val="22"/>
        </w:rPr>
        <w:t xml:space="preserve"> </w:t>
      </w:r>
      <w:r w:rsidR="00A124EE" w:rsidRPr="00DA3DBC">
        <w:rPr>
          <w:rFonts w:ascii="Arial" w:hAnsi="Arial" w:cs="Arial"/>
          <w:sz w:val="22"/>
          <w:szCs w:val="22"/>
          <w:lang w:val="en-US"/>
        </w:rPr>
        <w:t>to</w:t>
      </w:r>
      <w:r w:rsidR="00A124EE" w:rsidRPr="00DA3DBC">
        <w:rPr>
          <w:rFonts w:ascii="Arial" w:hAnsi="Arial" w:cs="Arial"/>
          <w:sz w:val="22"/>
          <w:szCs w:val="22"/>
        </w:rPr>
        <w:t xml:space="preserve">: </w:t>
      </w:r>
      <w:r w:rsidR="00A124EE" w:rsidRPr="00DA3DBC">
        <w:rPr>
          <w:rFonts w:ascii="Arial" w:hAnsi="Arial" w:cs="Arial"/>
          <w:sz w:val="22"/>
          <w:szCs w:val="22"/>
          <w:lang w:val="en-US"/>
        </w:rPr>
        <w:t>izdavanje</w:t>
      </w:r>
      <w:r w:rsidR="00A124EE" w:rsidRPr="00DA3DBC">
        <w:rPr>
          <w:rFonts w:ascii="Arial" w:hAnsi="Arial" w:cs="Arial"/>
          <w:sz w:val="22"/>
          <w:szCs w:val="22"/>
        </w:rPr>
        <w:t xml:space="preserve"> </w:t>
      </w:r>
      <w:r w:rsidR="00A124EE" w:rsidRPr="00DA3DBC">
        <w:rPr>
          <w:rFonts w:ascii="Arial" w:hAnsi="Arial" w:cs="Arial"/>
          <w:sz w:val="22"/>
          <w:szCs w:val="22"/>
          <w:lang w:val="en-US"/>
        </w:rPr>
        <w:t>tezgi</w:t>
      </w:r>
      <w:r w:rsidR="00A124EE" w:rsidRPr="00DA3DBC">
        <w:rPr>
          <w:rFonts w:ascii="Arial" w:hAnsi="Arial" w:cs="Arial"/>
          <w:sz w:val="22"/>
          <w:szCs w:val="22"/>
        </w:rPr>
        <w:t xml:space="preserve"> </w:t>
      </w:r>
      <w:r w:rsidR="00A124EE" w:rsidRPr="00DA3DBC">
        <w:rPr>
          <w:rFonts w:ascii="Arial" w:hAnsi="Arial" w:cs="Arial"/>
          <w:sz w:val="22"/>
          <w:szCs w:val="22"/>
          <w:lang w:val="en-US"/>
        </w:rPr>
        <w:t>za</w:t>
      </w:r>
      <w:r w:rsidR="00A124EE" w:rsidRPr="00DA3DBC">
        <w:rPr>
          <w:rFonts w:ascii="Arial" w:hAnsi="Arial" w:cs="Arial"/>
          <w:sz w:val="22"/>
          <w:szCs w:val="22"/>
        </w:rPr>
        <w:t xml:space="preserve"> </w:t>
      </w:r>
      <w:r w:rsidR="00A124EE" w:rsidRPr="00DA3DBC">
        <w:rPr>
          <w:rFonts w:ascii="Arial" w:hAnsi="Arial" w:cs="Arial"/>
          <w:sz w:val="22"/>
          <w:szCs w:val="22"/>
          <w:lang w:val="en-US"/>
        </w:rPr>
        <w:t>prodaju</w:t>
      </w:r>
      <w:r w:rsidR="00A124EE" w:rsidRPr="00DA3DBC">
        <w:rPr>
          <w:rFonts w:ascii="Arial" w:hAnsi="Arial" w:cs="Arial"/>
          <w:sz w:val="22"/>
          <w:szCs w:val="22"/>
        </w:rPr>
        <w:t xml:space="preserve"> </w:t>
      </w:r>
      <w:r w:rsidR="00A124EE" w:rsidRPr="00DA3DBC">
        <w:rPr>
          <w:rFonts w:ascii="Arial" w:hAnsi="Arial" w:cs="Arial"/>
          <w:sz w:val="22"/>
          <w:szCs w:val="22"/>
          <w:lang w:val="en-US"/>
        </w:rPr>
        <w:t>vo</w:t>
      </w:r>
      <w:r w:rsidR="00A124EE" w:rsidRPr="00DA3DBC">
        <w:rPr>
          <w:rFonts w:ascii="Arial" w:hAnsi="Arial" w:cs="Arial"/>
          <w:sz w:val="22"/>
          <w:szCs w:val="22"/>
        </w:rPr>
        <w:t>ć</w:t>
      </w:r>
      <w:r w:rsidR="00A124EE" w:rsidRPr="00DA3DBC">
        <w:rPr>
          <w:rFonts w:ascii="Arial" w:hAnsi="Arial" w:cs="Arial"/>
          <w:sz w:val="22"/>
          <w:szCs w:val="22"/>
          <w:lang w:val="en-US"/>
        </w:rPr>
        <w:t>a</w:t>
      </w:r>
      <w:r w:rsidR="00A124EE" w:rsidRPr="00DA3DBC">
        <w:rPr>
          <w:rFonts w:ascii="Arial" w:hAnsi="Arial" w:cs="Arial"/>
          <w:sz w:val="22"/>
          <w:szCs w:val="22"/>
        </w:rPr>
        <w:t xml:space="preserve"> </w:t>
      </w:r>
      <w:r w:rsidR="00A124EE" w:rsidRPr="00DA3DBC">
        <w:rPr>
          <w:rFonts w:ascii="Arial" w:hAnsi="Arial" w:cs="Arial"/>
          <w:sz w:val="22"/>
          <w:szCs w:val="22"/>
          <w:lang w:val="en-US"/>
        </w:rPr>
        <w:t>i</w:t>
      </w:r>
      <w:r w:rsidR="00A124EE" w:rsidRPr="00DA3DBC">
        <w:rPr>
          <w:rFonts w:ascii="Arial" w:hAnsi="Arial" w:cs="Arial"/>
          <w:sz w:val="22"/>
          <w:szCs w:val="22"/>
        </w:rPr>
        <w:t xml:space="preserve"> </w:t>
      </w:r>
      <w:r w:rsidR="00A124EE" w:rsidRPr="00DA3DBC">
        <w:rPr>
          <w:rFonts w:ascii="Arial" w:hAnsi="Arial" w:cs="Arial"/>
          <w:sz w:val="22"/>
          <w:szCs w:val="22"/>
          <w:lang w:val="en-US"/>
        </w:rPr>
        <w:t>povr</w:t>
      </w:r>
      <w:r w:rsidR="00A124EE" w:rsidRPr="00DA3DBC">
        <w:rPr>
          <w:rFonts w:ascii="Arial" w:hAnsi="Arial" w:cs="Arial"/>
          <w:sz w:val="22"/>
          <w:szCs w:val="22"/>
        </w:rPr>
        <w:t>ć</w:t>
      </w:r>
      <w:r w:rsidR="00A124EE" w:rsidRPr="00DA3DBC">
        <w:rPr>
          <w:rFonts w:ascii="Arial" w:hAnsi="Arial" w:cs="Arial"/>
          <w:sz w:val="22"/>
          <w:szCs w:val="22"/>
          <w:lang w:val="en-US"/>
        </w:rPr>
        <w:t>a</w:t>
      </w:r>
      <w:r w:rsidR="00A124EE" w:rsidRPr="00DA3DBC">
        <w:rPr>
          <w:rFonts w:ascii="Arial" w:hAnsi="Arial" w:cs="Arial"/>
          <w:sz w:val="22"/>
          <w:szCs w:val="22"/>
        </w:rPr>
        <w:t xml:space="preserve">, </w:t>
      </w:r>
      <w:r w:rsidR="00A124EE" w:rsidRPr="00DA3DBC">
        <w:rPr>
          <w:rFonts w:ascii="Arial" w:hAnsi="Arial" w:cs="Arial"/>
          <w:sz w:val="22"/>
          <w:szCs w:val="22"/>
          <w:lang w:val="en-US"/>
        </w:rPr>
        <w:t>izdavanje</w:t>
      </w:r>
      <w:r w:rsidR="00A124EE" w:rsidRPr="00DA3DBC">
        <w:rPr>
          <w:rFonts w:ascii="Arial" w:hAnsi="Arial" w:cs="Arial"/>
          <w:sz w:val="22"/>
          <w:szCs w:val="22"/>
        </w:rPr>
        <w:t xml:space="preserve"> </w:t>
      </w:r>
      <w:r w:rsidR="00A124EE" w:rsidRPr="00DA3DBC">
        <w:rPr>
          <w:rFonts w:ascii="Arial" w:hAnsi="Arial" w:cs="Arial"/>
          <w:sz w:val="22"/>
          <w:szCs w:val="22"/>
          <w:lang w:val="en-US"/>
        </w:rPr>
        <w:t>i</w:t>
      </w:r>
      <w:r w:rsidR="00A124EE" w:rsidRPr="00DA3DBC">
        <w:rPr>
          <w:rFonts w:ascii="Arial" w:hAnsi="Arial" w:cs="Arial"/>
          <w:sz w:val="22"/>
          <w:szCs w:val="22"/>
        </w:rPr>
        <w:t xml:space="preserve"> </w:t>
      </w:r>
      <w:r w:rsidR="00A124EE" w:rsidRPr="00DA3DBC">
        <w:rPr>
          <w:rFonts w:ascii="Arial" w:hAnsi="Arial" w:cs="Arial"/>
          <w:sz w:val="22"/>
          <w:szCs w:val="22"/>
          <w:lang w:val="en-US"/>
        </w:rPr>
        <w:t>odr</w:t>
      </w:r>
      <w:r w:rsidR="00A124EE" w:rsidRPr="00DA3DBC">
        <w:rPr>
          <w:rFonts w:ascii="Arial" w:hAnsi="Arial" w:cs="Arial"/>
          <w:sz w:val="22"/>
          <w:szCs w:val="22"/>
        </w:rPr>
        <w:t>ž</w:t>
      </w:r>
      <w:r w:rsidR="00A124EE" w:rsidRPr="00DA3DBC">
        <w:rPr>
          <w:rFonts w:ascii="Arial" w:hAnsi="Arial" w:cs="Arial"/>
          <w:sz w:val="22"/>
          <w:szCs w:val="22"/>
          <w:lang w:val="en-US"/>
        </w:rPr>
        <w:t>avanje</w:t>
      </w:r>
      <w:r w:rsidR="00A124EE" w:rsidRPr="00DA3DBC">
        <w:rPr>
          <w:rFonts w:ascii="Arial" w:hAnsi="Arial" w:cs="Arial"/>
          <w:sz w:val="22"/>
          <w:szCs w:val="22"/>
        </w:rPr>
        <w:t xml:space="preserve"> </w:t>
      </w:r>
      <w:r w:rsidR="00A124EE" w:rsidRPr="00DA3DBC">
        <w:rPr>
          <w:rFonts w:ascii="Arial" w:hAnsi="Arial" w:cs="Arial"/>
          <w:sz w:val="22"/>
          <w:szCs w:val="22"/>
          <w:lang w:val="en-US"/>
        </w:rPr>
        <w:t>rashladne</w:t>
      </w:r>
      <w:r w:rsidR="00A124EE" w:rsidRPr="00DA3DBC">
        <w:rPr>
          <w:rFonts w:ascii="Arial" w:hAnsi="Arial" w:cs="Arial"/>
          <w:sz w:val="22"/>
          <w:szCs w:val="22"/>
        </w:rPr>
        <w:t xml:space="preserve"> </w:t>
      </w:r>
      <w:r w:rsidR="00A124EE" w:rsidRPr="00DA3DBC">
        <w:rPr>
          <w:rFonts w:ascii="Arial" w:hAnsi="Arial" w:cs="Arial"/>
          <w:sz w:val="22"/>
          <w:szCs w:val="22"/>
          <w:lang w:val="en-US"/>
        </w:rPr>
        <w:t>opreme</w:t>
      </w:r>
      <w:r w:rsidR="00A124EE" w:rsidRPr="00DA3DBC">
        <w:rPr>
          <w:rFonts w:ascii="Arial" w:hAnsi="Arial" w:cs="Arial"/>
          <w:sz w:val="22"/>
          <w:szCs w:val="22"/>
        </w:rPr>
        <w:t xml:space="preserve"> </w:t>
      </w:r>
      <w:r w:rsidR="00A124EE" w:rsidRPr="00DA3DBC">
        <w:rPr>
          <w:rFonts w:ascii="Arial" w:hAnsi="Arial" w:cs="Arial"/>
          <w:sz w:val="22"/>
          <w:szCs w:val="22"/>
          <w:lang w:val="en-US"/>
        </w:rPr>
        <w:t>i</w:t>
      </w:r>
      <w:r w:rsidR="00A124EE" w:rsidRPr="00DA3DBC">
        <w:rPr>
          <w:rFonts w:ascii="Arial" w:hAnsi="Arial" w:cs="Arial"/>
          <w:sz w:val="22"/>
          <w:szCs w:val="22"/>
        </w:rPr>
        <w:t xml:space="preserve"> </w:t>
      </w:r>
      <w:r w:rsidR="00A124EE" w:rsidRPr="00DA3DBC">
        <w:rPr>
          <w:rFonts w:ascii="Arial" w:hAnsi="Arial" w:cs="Arial"/>
          <w:sz w:val="22"/>
          <w:szCs w:val="22"/>
          <w:lang w:val="en-US"/>
        </w:rPr>
        <w:t>vaga</w:t>
      </w:r>
      <w:r w:rsidR="00A124EE" w:rsidRPr="00DA3DBC">
        <w:rPr>
          <w:rFonts w:ascii="Arial" w:hAnsi="Arial" w:cs="Arial"/>
          <w:sz w:val="22"/>
          <w:szCs w:val="22"/>
        </w:rPr>
        <w:t xml:space="preserve">, </w:t>
      </w:r>
      <w:r w:rsidR="00A124EE" w:rsidRPr="00DA3DBC">
        <w:rPr>
          <w:rFonts w:ascii="Arial" w:hAnsi="Arial" w:cs="Arial"/>
          <w:sz w:val="22"/>
          <w:szCs w:val="22"/>
          <w:lang w:val="en-US"/>
        </w:rPr>
        <w:t>odr</w:t>
      </w:r>
      <w:r w:rsidR="00A124EE" w:rsidRPr="00DA3DBC">
        <w:rPr>
          <w:rFonts w:ascii="Arial" w:hAnsi="Arial" w:cs="Arial"/>
          <w:sz w:val="22"/>
          <w:szCs w:val="22"/>
        </w:rPr>
        <w:t>ž</w:t>
      </w:r>
      <w:r w:rsidR="00A124EE" w:rsidRPr="00DA3DBC">
        <w:rPr>
          <w:rFonts w:ascii="Arial" w:hAnsi="Arial" w:cs="Arial"/>
          <w:sz w:val="22"/>
          <w:szCs w:val="22"/>
          <w:lang w:val="en-US"/>
        </w:rPr>
        <w:t>avanje</w:t>
      </w:r>
      <w:r w:rsidR="00A124EE" w:rsidRPr="00DA3DBC">
        <w:rPr>
          <w:rFonts w:ascii="Arial" w:hAnsi="Arial" w:cs="Arial"/>
          <w:sz w:val="22"/>
          <w:szCs w:val="22"/>
        </w:rPr>
        <w:t xml:space="preserve"> </w:t>
      </w:r>
      <w:r w:rsidR="00A124EE" w:rsidRPr="00DA3DBC">
        <w:rPr>
          <w:rFonts w:ascii="Arial" w:hAnsi="Arial" w:cs="Arial"/>
          <w:sz w:val="22"/>
          <w:szCs w:val="22"/>
          <w:lang w:val="en-US"/>
        </w:rPr>
        <w:t>i</w:t>
      </w:r>
      <w:r w:rsidR="00A124EE" w:rsidRPr="00DA3DBC">
        <w:rPr>
          <w:rFonts w:ascii="Arial" w:hAnsi="Arial" w:cs="Arial"/>
          <w:sz w:val="22"/>
          <w:szCs w:val="22"/>
        </w:rPr>
        <w:t xml:space="preserve"> č</w:t>
      </w:r>
      <w:r w:rsidR="00A124EE" w:rsidRPr="00DA3DBC">
        <w:rPr>
          <w:rFonts w:ascii="Arial" w:hAnsi="Arial" w:cs="Arial"/>
          <w:sz w:val="22"/>
          <w:szCs w:val="22"/>
          <w:lang w:val="en-US"/>
        </w:rPr>
        <w:t>i</w:t>
      </w:r>
      <w:r w:rsidR="00A124EE" w:rsidRPr="00DA3DBC">
        <w:rPr>
          <w:rFonts w:ascii="Arial" w:hAnsi="Arial" w:cs="Arial"/>
          <w:sz w:val="22"/>
          <w:szCs w:val="22"/>
        </w:rPr>
        <w:t>šć</w:t>
      </w:r>
      <w:r w:rsidR="00A124EE" w:rsidRPr="00DA3DBC">
        <w:rPr>
          <w:rFonts w:ascii="Arial" w:hAnsi="Arial" w:cs="Arial"/>
          <w:sz w:val="22"/>
          <w:szCs w:val="22"/>
          <w:lang w:val="en-US"/>
        </w:rPr>
        <w:t>enje</w:t>
      </w:r>
      <w:r w:rsidR="00A124EE" w:rsidRPr="00DA3DBC">
        <w:rPr>
          <w:rFonts w:ascii="Arial" w:hAnsi="Arial" w:cs="Arial"/>
          <w:sz w:val="22"/>
          <w:szCs w:val="22"/>
        </w:rPr>
        <w:t xml:space="preserve"> </w:t>
      </w:r>
      <w:r w:rsidR="00A124EE" w:rsidRPr="00DA3DBC">
        <w:rPr>
          <w:rFonts w:ascii="Arial" w:hAnsi="Arial" w:cs="Arial"/>
          <w:sz w:val="22"/>
          <w:szCs w:val="22"/>
          <w:lang w:val="en-US"/>
        </w:rPr>
        <w:t>pija</w:t>
      </w:r>
      <w:r w:rsidR="00A124EE" w:rsidRPr="00DA3DBC">
        <w:rPr>
          <w:rFonts w:ascii="Arial" w:hAnsi="Arial" w:cs="Arial"/>
          <w:sz w:val="22"/>
          <w:szCs w:val="22"/>
        </w:rPr>
        <w:t>č</w:t>
      </w:r>
      <w:r w:rsidR="00A124EE" w:rsidRPr="00DA3DBC">
        <w:rPr>
          <w:rFonts w:ascii="Arial" w:hAnsi="Arial" w:cs="Arial"/>
          <w:sz w:val="22"/>
          <w:szCs w:val="22"/>
          <w:lang w:val="en-US"/>
        </w:rPr>
        <w:t>nih</w:t>
      </w:r>
      <w:r w:rsidR="00A124EE" w:rsidRPr="00DA3DBC">
        <w:rPr>
          <w:rFonts w:ascii="Arial" w:hAnsi="Arial" w:cs="Arial"/>
          <w:sz w:val="22"/>
          <w:szCs w:val="22"/>
        </w:rPr>
        <w:t xml:space="preserve"> </w:t>
      </w:r>
      <w:r w:rsidR="00A124EE" w:rsidRPr="00DA3DBC">
        <w:rPr>
          <w:rFonts w:ascii="Arial" w:hAnsi="Arial" w:cs="Arial"/>
          <w:sz w:val="22"/>
          <w:szCs w:val="22"/>
          <w:lang w:val="en-US"/>
        </w:rPr>
        <w:t>prostora</w:t>
      </w:r>
      <w:r w:rsidR="00A124EE" w:rsidRPr="00DA3DBC">
        <w:rPr>
          <w:rFonts w:ascii="Arial" w:hAnsi="Arial" w:cs="Arial"/>
          <w:sz w:val="22"/>
          <w:szCs w:val="22"/>
        </w:rPr>
        <w:t xml:space="preserve">, </w:t>
      </w:r>
      <w:r w:rsidR="00A124EE" w:rsidRPr="00DA3DBC">
        <w:rPr>
          <w:rFonts w:ascii="Arial" w:hAnsi="Arial" w:cs="Arial"/>
          <w:sz w:val="22"/>
          <w:szCs w:val="22"/>
          <w:lang w:val="en-US"/>
        </w:rPr>
        <w:t>skupljanje</w:t>
      </w:r>
      <w:r w:rsidR="00A124EE" w:rsidRPr="00DA3DBC">
        <w:rPr>
          <w:rFonts w:ascii="Arial" w:hAnsi="Arial" w:cs="Arial"/>
          <w:sz w:val="22"/>
          <w:szCs w:val="22"/>
        </w:rPr>
        <w:t xml:space="preserve"> </w:t>
      </w:r>
      <w:r w:rsidR="00A124EE" w:rsidRPr="00DA3DBC">
        <w:rPr>
          <w:rFonts w:ascii="Arial" w:hAnsi="Arial" w:cs="Arial"/>
          <w:sz w:val="22"/>
          <w:szCs w:val="22"/>
          <w:lang w:val="en-US"/>
        </w:rPr>
        <w:t>i</w:t>
      </w:r>
      <w:r w:rsidR="00A124EE" w:rsidRPr="00DA3DBC">
        <w:rPr>
          <w:rFonts w:ascii="Arial" w:hAnsi="Arial" w:cs="Arial"/>
          <w:sz w:val="22"/>
          <w:szCs w:val="22"/>
        </w:rPr>
        <w:t xml:space="preserve"> </w:t>
      </w:r>
      <w:r w:rsidR="00A124EE" w:rsidRPr="00DA3DBC">
        <w:rPr>
          <w:rFonts w:ascii="Arial" w:hAnsi="Arial" w:cs="Arial"/>
          <w:sz w:val="22"/>
          <w:szCs w:val="22"/>
          <w:lang w:val="en-US"/>
        </w:rPr>
        <w:t>odvoz</w:t>
      </w:r>
      <w:r w:rsidR="00A124EE" w:rsidRPr="00DA3DBC">
        <w:rPr>
          <w:rFonts w:ascii="Arial" w:hAnsi="Arial" w:cs="Arial"/>
          <w:sz w:val="22"/>
          <w:szCs w:val="22"/>
        </w:rPr>
        <w:t xml:space="preserve"> </w:t>
      </w:r>
      <w:r w:rsidR="00A124EE" w:rsidRPr="00DA3DBC">
        <w:rPr>
          <w:rFonts w:ascii="Arial" w:hAnsi="Arial" w:cs="Arial"/>
          <w:sz w:val="22"/>
          <w:szCs w:val="22"/>
          <w:lang w:val="en-US"/>
        </w:rPr>
        <w:t>sme</w:t>
      </w:r>
      <w:r w:rsidR="00A124EE" w:rsidRPr="00DA3DBC">
        <w:rPr>
          <w:rFonts w:ascii="Arial" w:hAnsi="Arial" w:cs="Arial"/>
          <w:sz w:val="22"/>
          <w:szCs w:val="22"/>
        </w:rPr>
        <w:t>ć</w:t>
      </w:r>
      <w:r w:rsidR="00A124EE" w:rsidRPr="00DA3DBC">
        <w:rPr>
          <w:rFonts w:ascii="Arial" w:hAnsi="Arial" w:cs="Arial"/>
          <w:sz w:val="22"/>
          <w:szCs w:val="22"/>
          <w:lang w:val="en-US"/>
        </w:rPr>
        <w:t>a</w:t>
      </w:r>
      <w:r w:rsidR="00A124EE" w:rsidRPr="00DA3DBC">
        <w:rPr>
          <w:rFonts w:ascii="Arial" w:hAnsi="Arial" w:cs="Arial"/>
          <w:sz w:val="22"/>
          <w:szCs w:val="22"/>
        </w:rPr>
        <w:t xml:space="preserve">. </w:t>
      </w:r>
    </w:p>
    <w:p w:rsidR="006A48C4" w:rsidRPr="00DA3DBC" w:rsidRDefault="006A48C4" w:rsidP="00A124EE">
      <w:pPr>
        <w:ind w:right="-141"/>
        <w:jc w:val="both"/>
        <w:rPr>
          <w:rFonts w:ascii="Arial" w:hAnsi="Arial" w:cs="Arial"/>
          <w:sz w:val="12"/>
          <w:szCs w:val="12"/>
          <w:lang w:val="en-US"/>
        </w:rPr>
      </w:pPr>
    </w:p>
    <w:p w:rsidR="00A124EE" w:rsidRPr="00DA3DBC" w:rsidRDefault="00A124EE" w:rsidP="00A124EE">
      <w:pPr>
        <w:ind w:right="-141"/>
        <w:jc w:val="both"/>
        <w:rPr>
          <w:rFonts w:ascii="Arial" w:hAnsi="Arial" w:cs="Arial"/>
          <w:sz w:val="22"/>
          <w:szCs w:val="22"/>
        </w:rPr>
      </w:pPr>
      <w:r w:rsidRPr="00DA3DBC">
        <w:rPr>
          <w:rFonts w:ascii="Arial" w:hAnsi="Arial" w:cs="Arial"/>
          <w:sz w:val="22"/>
          <w:szCs w:val="22"/>
          <w:lang w:val="en-US"/>
        </w:rPr>
        <w:t>Preduze</w:t>
      </w:r>
      <w:r w:rsidRPr="00DA3DBC">
        <w:rPr>
          <w:rFonts w:ascii="Arial" w:hAnsi="Arial" w:cs="Arial"/>
          <w:sz w:val="22"/>
          <w:szCs w:val="22"/>
        </w:rPr>
        <w:t>ć</w:t>
      </w:r>
      <w:r w:rsidRPr="00DA3DBC">
        <w:rPr>
          <w:rFonts w:ascii="Arial" w:hAnsi="Arial" w:cs="Arial"/>
          <w:sz w:val="22"/>
          <w:szCs w:val="22"/>
          <w:lang w:val="en-US"/>
        </w:rPr>
        <w:t>e</w:t>
      </w:r>
      <w:r w:rsidRPr="00DA3DBC">
        <w:rPr>
          <w:rFonts w:ascii="Arial" w:hAnsi="Arial" w:cs="Arial"/>
          <w:sz w:val="22"/>
          <w:szCs w:val="22"/>
        </w:rPr>
        <w:t xml:space="preserve"> </w:t>
      </w:r>
      <w:r w:rsidRPr="00DA3DBC">
        <w:rPr>
          <w:rFonts w:ascii="Arial" w:hAnsi="Arial" w:cs="Arial"/>
          <w:sz w:val="22"/>
          <w:szCs w:val="22"/>
          <w:lang w:val="en-US"/>
        </w:rPr>
        <w:t>djelatnost</w:t>
      </w:r>
      <w:r w:rsidRPr="00DA3DBC">
        <w:rPr>
          <w:rFonts w:ascii="Arial" w:hAnsi="Arial" w:cs="Arial"/>
          <w:sz w:val="22"/>
          <w:szCs w:val="22"/>
        </w:rPr>
        <w:t xml:space="preserve"> </w:t>
      </w:r>
      <w:r w:rsidRPr="00DA3DBC">
        <w:rPr>
          <w:rFonts w:ascii="Arial" w:hAnsi="Arial" w:cs="Arial"/>
          <w:sz w:val="22"/>
          <w:szCs w:val="22"/>
          <w:lang w:val="en-US"/>
        </w:rPr>
        <w:t>obavlja</w:t>
      </w:r>
      <w:r w:rsidRPr="00DA3DBC">
        <w:rPr>
          <w:rFonts w:ascii="Arial" w:hAnsi="Arial" w:cs="Arial"/>
          <w:sz w:val="22"/>
          <w:szCs w:val="22"/>
        </w:rPr>
        <w:t xml:space="preserve"> </w:t>
      </w:r>
      <w:r w:rsidRPr="00DA3DBC">
        <w:rPr>
          <w:rFonts w:ascii="Arial" w:hAnsi="Arial" w:cs="Arial"/>
          <w:sz w:val="22"/>
          <w:szCs w:val="22"/>
          <w:lang w:val="en-US"/>
        </w:rPr>
        <w:t>na</w:t>
      </w:r>
      <w:r w:rsidRPr="00DA3DBC">
        <w:rPr>
          <w:rFonts w:ascii="Arial" w:hAnsi="Arial" w:cs="Arial"/>
          <w:sz w:val="22"/>
          <w:szCs w:val="22"/>
        </w:rPr>
        <w:t xml:space="preserve"> </w:t>
      </w:r>
      <w:r w:rsidRPr="00DA3DBC">
        <w:rPr>
          <w:rFonts w:ascii="Arial" w:hAnsi="Arial" w:cs="Arial"/>
          <w:sz w:val="22"/>
          <w:szCs w:val="22"/>
          <w:lang w:val="en-US"/>
        </w:rPr>
        <w:t>podru</w:t>
      </w:r>
      <w:r w:rsidRPr="00DA3DBC">
        <w:rPr>
          <w:rFonts w:ascii="Arial" w:hAnsi="Arial" w:cs="Arial"/>
          <w:sz w:val="22"/>
          <w:szCs w:val="22"/>
        </w:rPr>
        <w:t>č</w:t>
      </w:r>
      <w:r w:rsidRPr="00DA3DBC">
        <w:rPr>
          <w:rFonts w:ascii="Arial" w:hAnsi="Arial" w:cs="Arial"/>
          <w:sz w:val="22"/>
          <w:szCs w:val="22"/>
          <w:lang w:val="en-US"/>
        </w:rPr>
        <w:t>ju</w:t>
      </w:r>
      <w:r w:rsidRPr="00DA3DBC">
        <w:rPr>
          <w:rFonts w:ascii="Arial" w:hAnsi="Arial" w:cs="Arial"/>
          <w:sz w:val="22"/>
          <w:szCs w:val="22"/>
        </w:rPr>
        <w:t xml:space="preserve"> 6 </w:t>
      </w:r>
      <w:r w:rsidRPr="00DA3DBC">
        <w:rPr>
          <w:rFonts w:ascii="Arial" w:hAnsi="Arial" w:cs="Arial"/>
          <w:sz w:val="22"/>
          <w:szCs w:val="22"/>
          <w:lang w:val="en-US"/>
        </w:rPr>
        <w:t>gradskih</w:t>
      </w:r>
      <w:r w:rsidRPr="00DA3DBC">
        <w:rPr>
          <w:rFonts w:ascii="Arial" w:hAnsi="Arial" w:cs="Arial"/>
          <w:sz w:val="22"/>
          <w:szCs w:val="22"/>
        </w:rPr>
        <w:t xml:space="preserve"> </w:t>
      </w:r>
      <w:r w:rsidRPr="00DA3DBC">
        <w:rPr>
          <w:rFonts w:ascii="Arial" w:hAnsi="Arial" w:cs="Arial"/>
          <w:sz w:val="22"/>
          <w:szCs w:val="22"/>
          <w:lang w:val="en-US"/>
        </w:rPr>
        <w:t>op</w:t>
      </w:r>
      <w:r w:rsidRPr="00DA3DBC">
        <w:rPr>
          <w:rFonts w:ascii="Arial" w:hAnsi="Arial" w:cs="Arial"/>
          <w:sz w:val="22"/>
          <w:szCs w:val="22"/>
        </w:rPr>
        <w:t>ć</w:t>
      </w:r>
      <w:r w:rsidRPr="00DA3DBC">
        <w:rPr>
          <w:rFonts w:ascii="Arial" w:hAnsi="Arial" w:cs="Arial"/>
          <w:sz w:val="22"/>
          <w:szCs w:val="22"/>
          <w:lang w:val="en-US"/>
        </w:rPr>
        <w:t>ina</w:t>
      </w:r>
      <w:r w:rsidRPr="00DA3DBC">
        <w:rPr>
          <w:rFonts w:ascii="Arial" w:hAnsi="Arial" w:cs="Arial"/>
          <w:sz w:val="22"/>
          <w:szCs w:val="22"/>
        </w:rPr>
        <w:t xml:space="preserve">: </w:t>
      </w:r>
      <w:r w:rsidRPr="00DA3DBC">
        <w:rPr>
          <w:rFonts w:ascii="Arial" w:hAnsi="Arial" w:cs="Arial"/>
          <w:sz w:val="22"/>
          <w:szCs w:val="22"/>
          <w:lang w:val="en-US"/>
        </w:rPr>
        <w:t>Stari</w:t>
      </w:r>
      <w:r w:rsidRPr="00DA3DBC">
        <w:rPr>
          <w:rFonts w:ascii="Arial" w:hAnsi="Arial" w:cs="Arial"/>
          <w:sz w:val="22"/>
          <w:szCs w:val="22"/>
        </w:rPr>
        <w:t xml:space="preserve"> </w:t>
      </w:r>
      <w:r w:rsidRPr="00DA3DBC">
        <w:rPr>
          <w:rFonts w:ascii="Arial" w:hAnsi="Arial" w:cs="Arial"/>
          <w:sz w:val="22"/>
          <w:szCs w:val="22"/>
          <w:lang w:val="en-US"/>
        </w:rPr>
        <w:t>Grad</w:t>
      </w:r>
      <w:r w:rsidRPr="00DA3DBC">
        <w:rPr>
          <w:rFonts w:ascii="Arial" w:hAnsi="Arial" w:cs="Arial"/>
          <w:sz w:val="22"/>
          <w:szCs w:val="22"/>
        </w:rPr>
        <w:t xml:space="preserve">, </w:t>
      </w:r>
      <w:r w:rsidRPr="00DA3DBC">
        <w:rPr>
          <w:rFonts w:ascii="Arial" w:hAnsi="Arial" w:cs="Arial"/>
          <w:sz w:val="22"/>
          <w:szCs w:val="22"/>
          <w:lang w:val="en-US"/>
        </w:rPr>
        <w:t>Centar</w:t>
      </w:r>
      <w:r w:rsidRPr="00DA3DBC">
        <w:rPr>
          <w:rFonts w:ascii="Arial" w:hAnsi="Arial" w:cs="Arial"/>
          <w:sz w:val="22"/>
          <w:szCs w:val="22"/>
        </w:rPr>
        <w:t xml:space="preserve">, </w:t>
      </w:r>
      <w:r w:rsidRPr="00DA3DBC">
        <w:rPr>
          <w:rFonts w:ascii="Arial" w:hAnsi="Arial" w:cs="Arial"/>
          <w:sz w:val="22"/>
          <w:szCs w:val="22"/>
          <w:lang w:val="en-US"/>
        </w:rPr>
        <w:t>Novo</w:t>
      </w:r>
      <w:r w:rsidRPr="00DA3DBC">
        <w:rPr>
          <w:rFonts w:ascii="Arial" w:hAnsi="Arial" w:cs="Arial"/>
          <w:sz w:val="22"/>
          <w:szCs w:val="22"/>
        </w:rPr>
        <w:t xml:space="preserve"> </w:t>
      </w:r>
      <w:r w:rsidRPr="00DA3DBC">
        <w:rPr>
          <w:rFonts w:ascii="Arial" w:hAnsi="Arial" w:cs="Arial"/>
          <w:sz w:val="22"/>
          <w:szCs w:val="22"/>
          <w:lang w:val="en-US"/>
        </w:rPr>
        <w:t>Sarajevo</w:t>
      </w:r>
      <w:r w:rsidRPr="00DA3DBC">
        <w:rPr>
          <w:rFonts w:ascii="Arial" w:hAnsi="Arial" w:cs="Arial"/>
          <w:sz w:val="22"/>
          <w:szCs w:val="22"/>
        </w:rPr>
        <w:t xml:space="preserve">, </w:t>
      </w:r>
      <w:r w:rsidRPr="00DA3DBC">
        <w:rPr>
          <w:rFonts w:ascii="Arial" w:hAnsi="Arial" w:cs="Arial"/>
          <w:sz w:val="22"/>
          <w:szCs w:val="22"/>
          <w:lang w:val="en-US"/>
        </w:rPr>
        <w:t>Novi</w:t>
      </w:r>
      <w:r w:rsidRPr="00DA3DBC">
        <w:rPr>
          <w:rFonts w:ascii="Arial" w:hAnsi="Arial" w:cs="Arial"/>
          <w:sz w:val="22"/>
          <w:szCs w:val="22"/>
        </w:rPr>
        <w:t xml:space="preserve"> </w:t>
      </w:r>
      <w:r w:rsidRPr="00DA3DBC">
        <w:rPr>
          <w:rFonts w:ascii="Arial" w:hAnsi="Arial" w:cs="Arial"/>
          <w:sz w:val="22"/>
          <w:szCs w:val="22"/>
          <w:lang w:val="en-US"/>
        </w:rPr>
        <w:t>Grad</w:t>
      </w:r>
      <w:r w:rsidRPr="00DA3DBC">
        <w:rPr>
          <w:rFonts w:ascii="Arial" w:hAnsi="Arial" w:cs="Arial"/>
          <w:sz w:val="22"/>
          <w:szCs w:val="22"/>
        </w:rPr>
        <w:t xml:space="preserve">, </w:t>
      </w:r>
      <w:r w:rsidRPr="00DA3DBC">
        <w:rPr>
          <w:rFonts w:ascii="Arial" w:hAnsi="Arial" w:cs="Arial"/>
          <w:sz w:val="22"/>
          <w:szCs w:val="22"/>
          <w:lang w:val="en-US"/>
        </w:rPr>
        <w:t>Ilid</w:t>
      </w:r>
      <w:r w:rsidRPr="00DA3DBC">
        <w:rPr>
          <w:rFonts w:ascii="Arial" w:hAnsi="Arial" w:cs="Arial"/>
          <w:sz w:val="22"/>
          <w:szCs w:val="22"/>
        </w:rPr>
        <w:t>ž</w:t>
      </w:r>
      <w:r w:rsidRPr="00DA3DBC">
        <w:rPr>
          <w:rFonts w:ascii="Arial" w:hAnsi="Arial" w:cs="Arial"/>
          <w:sz w:val="22"/>
          <w:szCs w:val="22"/>
          <w:lang w:val="en-US"/>
        </w:rPr>
        <w:t>a</w:t>
      </w:r>
      <w:r w:rsidRPr="00DA3DBC">
        <w:rPr>
          <w:rFonts w:ascii="Arial" w:hAnsi="Arial" w:cs="Arial"/>
          <w:sz w:val="22"/>
          <w:szCs w:val="22"/>
        </w:rPr>
        <w:t xml:space="preserve"> </w:t>
      </w:r>
      <w:r w:rsidRPr="00DA3DBC">
        <w:rPr>
          <w:rFonts w:ascii="Arial" w:hAnsi="Arial" w:cs="Arial"/>
          <w:sz w:val="22"/>
          <w:szCs w:val="22"/>
          <w:lang w:val="en-US"/>
        </w:rPr>
        <w:t>i</w:t>
      </w:r>
      <w:r w:rsidRPr="00DA3DBC">
        <w:rPr>
          <w:rFonts w:ascii="Arial" w:hAnsi="Arial" w:cs="Arial"/>
          <w:sz w:val="22"/>
          <w:szCs w:val="22"/>
        </w:rPr>
        <w:t xml:space="preserve"> </w:t>
      </w:r>
      <w:r w:rsidRPr="00DA3DBC">
        <w:rPr>
          <w:rFonts w:ascii="Arial" w:hAnsi="Arial" w:cs="Arial"/>
          <w:sz w:val="22"/>
          <w:szCs w:val="22"/>
          <w:lang w:val="en-US"/>
        </w:rPr>
        <w:t>Vogo</w:t>
      </w:r>
      <w:r w:rsidRPr="00DA3DBC">
        <w:rPr>
          <w:rFonts w:ascii="Arial" w:hAnsi="Arial" w:cs="Arial"/>
          <w:sz w:val="22"/>
          <w:szCs w:val="22"/>
        </w:rPr>
        <w:t>šć</w:t>
      </w:r>
      <w:r w:rsidRPr="00DA3DBC">
        <w:rPr>
          <w:rFonts w:ascii="Arial" w:hAnsi="Arial" w:cs="Arial"/>
          <w:sz w:val="22"/>
          <w:szCs w:val="22"/>
          <w:lang w:val="en-US"/>
        </w:rPr>
        <w:t>a</w:t>
      </w:r>
      <w:r w:rsidRPr="00DA3DBC">
        <w:rPr>
          <w:rFonts w:ascii="Arial" w:hAnsi="Arial" w:cs="Arial"/>
          <w:sz w:val="22"/>
          <w:szCs w:val="22"/>
        </w:rPr>
        <w:t>.</w:t>
      </w:r>
    </w:p>
    <w:p w:rsidR="00A124EE" w:rsidRPr="00DA3DBC" w:rsidRDefault="00A124EE" w:rsidP="00A124EE">
      <w:pPr>
        <w:tabs>
          <w:tab w:val="left" w:pos="720"/>
        </w:tabs>
        <w:jc w:val="both"/>
        <w:rPr>
          <w:rFonts w:ascii="Arial" w:hAnsi="Arial" w:cs="Arial"/>
          <w:b/>
          <w:sz w:val="22"/>
          <w:szCs w:val="22"/>
        </w:rPr>
      </w:pPr>
    </w:p>
    <w:p w:rsidR="00A124EE" w:rsidRPr="00DA3DBC" w:rsidRDefault="00A124EE" w:rsidP="00A124EE">
      <w:pPr>
        <w:tabs>
          <w:tab w:val="left" w:pos="720"/>
        </w:tabs>
        <w:jc w:val="both"/>
        <w:rPr>
          <w:rFonts w:ascii="Arial" w:hAnsi="Arial" w:cs="Arial"/>
          <w:b/>
        </w:rPr>
      </w:pPr>
      <w:r w:rsidRPr="00DA3DBC">
        <w:rPr>
          <w:rFonts w:ascii="Arial" w:hAnsi="Arial" w:cs="Arial"/>
          <w:b/>
        </w:rPr>
        <w:t>2.4. Izvori finansiranja</w:t>
      </w:r>
    </w:p>
    <w:p w:rsidR="003A0FE7" w:rsidRPr="00DA3DBC" w:rsidRDefault="003A0FE7" w:rsidP="00A124EE">
      <w:pPr>
        <w:tabs>
          <w:tab w:val="left" w:pos="720"/>
        </w:tabs>
        <w:ind w:right="-141"/>
        <w:jc w:val="both"/>
        <w:rPr>
          <w:rFonts w:ascii="Arial" w:hAnsi="Arial" w:cs="Arial"/>
          <w:sz w:val="12"/>
          <w:szCs w:val="12"/>
        </w:rPr>
      </w:pPr>
    </w:p>
    <w:p w:rsidR="00A124EE" w:rsidRPr="00DA3DBC" w:rsidRDefault="00A124EE" w:rsidP="00A124EE">
      <w:pPr>
        <w:tabs>
          <w:tab w:val="left" w:pos="720"/>
        </w:tabs>
        <w:ind w:right="-141"/>
        <w:jc w:val="both"/>
        <w:rPr>
          <w:rFonts w:ascii="Arial" w:hAnsi="Arial" w:cs="Arial"/>
          <w:sz w:val="22"/>
          <w:szCs w:val="22"/>
        </w:rPr>
      </w:pPr>
      <w:r w:rsidRPr="00DA3DBC">
        <w:rPr>
          <w:rFonts w:ascii="Arial" w:hAnsi="Arial" w:cs="Arial"/>
          <w:sz w:val="22"/>
          <w:szCs w:val="22"/>
        </w:rPr>
        <w:t xml:space="preserve">Preduzeće </w:t>
      </w:r>
      <w:r w:rsidR="00C3479E" w:rsidRPr="00DA3DBC">
        <w:rPr>
          <w:rFonts w:ascii="Arial" w:hAnsi="Arial" w:cs="Arial"/>
          <w:sz w:val="22"/>
          <w:szCs w:val="22"/>
        </w:rPr>
        <w:t xml:space="preserve">će </w:t>
      </w:r>
      <w:r w:rsidRPr="00DA3DBC">
        <w:rPr>
          <w:rFonts w:ascii="Arial" w:hAnsi="Arial" w:cs="Arial"/>
          <w:sz w:val="22"/>
          <w:szCs w:val="22"/>
        </w:rPr>
        <w:t xml:space="preserve">poslovanje </w:t>
      </w:r>
      <w:r w:rsidR="00542E13" w:rsidRPr="00DA3DBC">
        <w:rPr>
          <w:rFonts w:ascii="Arial" w:hAnsi="Arial" w:cs="Arial"/>
          <w:sz w:val="22"/>
          <w:szCs w:val="22"/>
        </w:rPr>
        <w:t>u 20</w:t>
      </w:r>
      <w:r w:rsidR="009C372B" w:rsidRPr="00DA3DBC">
        <w:rPr>
          <w:rFonts w:ascii="Arial" w:hAnsi="Arial" w:cs="Arial"/>
          <w:sz w:val="22"/>
          <w:szCs w:val="22"/>
        </w:rPr>
        <w:t>20</w:t>
      </w:r>
      <w:r w:rsidR="00542E13" w:rsidRPr="00DA3DBC">
        <w:rPr>
          <w:rFonts w:ascii="Arial" w:hAnsi="Arial" w:cs="Arial"/>
          <w:sz w:val="22"/>
          <w:szCs w:val="22"/>
        </w:rPr>
        <w:t xml:space="preserve">.godini finansirati </w:t>
      </w:r>
      <w:r w:rsidR="00125F65" w:rsidRPr="00DA3DBC">
        <w:rPr>
          <w:rFonts w:ascii="Arial" w:hAnsi="Arial" w:cs="Arial"/>
          <w:sz w:val="22"/>
          <w:szCs w:val="22"/>
        </w:rPr>
        <w:t xml:space="preserve">prvenstveno </w:t>
      </w:r>
      <w:r w:rsidRPr="00DA3DBC">
        <w:rPr>
          <w:rFonts w:ascii="Arial" w:hAnsi="Arial" w:cs="Arial"/>
          <w:sz w:val="22"/>
          <w:szCs w:val="22"/>
        </w:rPr>
        <w:t xml:space="preserve">iz vlastitih </w:t>
      </w:r>
      <w:r w:rsidR="00542E13" w:rsidRPr="00DA3DBC">
        <w:rPr>
          <w:rFonts w:ascii="Arial" w:hAnsi="Arial" w:cs="Arial"/>
          <w:sz w:val="22"/>
          <w:szCs w:val="22"/>
        </w:rPr>
        <w:t>raspoloživih sredstava kao i novostvorenih sredstava</w:t>
      </w:r>
      <w:r w:rsidRPr="00DA3DBC">
        <w:rPr>
          <w:rFonts w:ascii="Arial" w:hAnsi="Arial" w:cs="Arial"/>
          <w:sz w:val="22"/>
          <w:szCs w:val="22"/>
        </w:rPr>
        <w:t xml:space="preserve"> </w:t>
      </w:r>
      <w:r w:rsidR="00542E13" w:rsidRPr="00DA3DBC">
        <w:rPr>
          <w:rFonts w:ascii="Arial" w:hAnsi="Arial" w:cs="Arial"/>
          <w:sz w:val="22"/>
          <w:szCs w:val="22"/>
        </w:rPr>
        <w:t xml:space="preserve">koja će se ostvariti </w:t>
      </w:r>
      <w:r w:rsidR="006A48C4" w:rsidRPr="00DA3DBC">
        <w:rPr>
          <w:rFonts w:ascii="Arial" w:hAnsi="Arial" w:cs="Arial"/>
          <w:sz w:val="22"/>
          <w:szCs w:val="22"/>
        </w:rPr>
        <w:t>realizacijom</w:t>
      </w:r>
      <w:r w:rsidRPr="00DA3DBC">
        <w:rPr>
          <w:rFonts w:ascii="Arial" w:hAnsi="Arial" w:cs="Arial"/>
          <w:sz w:val="22"/>
          <w:szCs w:val="22"/>
        </w:rPr>
        <w:t xml:space="preserve"> usluga izdavanja pod zakup poslovnih prostora, pijačnih tezgi i pijačne opreme.</w:t>
      </w:r>
    </w:p>
    <w:p w:rsidR="007A0424" w:rsidRPr="00DA3DBC" w:rsidRDefault="007A0424" w:rsidP="00A124EE">
      <w:pPr>
        <w:tabs>
          <w:tab w:val="left" w:pos="720"/>
        </w:tabs>
        <w:ind w:right="-141"/>
        <w:jc w:val="both"/>
        <w:rPr>
          <w:rFonts w:ascii="Arial" w:hAnsi="Arial" w:cs="Arial"/>
          <w:sz w:val="12"/>
          <w:szCs w:val="12"/>
        </w:rPr>
      </w:pPr>
    </w:p>
    <w:p w:rsidR="00A124EE" w:rsidRPr="00DA3DBC" w:rsidRDefault="00C3479E" w:rsidP="00A124EE">
      <w:pPr>
        <w:tabs>
          <w:tab w:val="left" w:pos="720"/>
        </w:tabs>
        <w:ind w:right="-141"/>
        <w:jc w:val="both"/>
        <w:rPr>
          <w:rFonts w:ascii="Arial" w:hAnsi="Arial" w:cs="Arial"/>
          <w:sz w:val="22"/>
          <w:szCs w:val="22"/>
        </w:rPr>
      </w:pPr>
      <w:r w:rsidRPr="00DA3DBC">
        <w:rPr>
          <w:rFonts w:ascii="Arial" w:hAnsi="Arial" w:cs="Arial"/>
          <w:sz w:val="22"/>
          <w:szCs w:val="22"/>
        </w:rPr>
        <w:t>Takođe, mogu se ostvariti i o</w:t>
      </w:r>
      <w:r w:rsidR="007A0424" w:rsidRPr="00DA3DBC">
        <w:rPr>
          <w:rFonts w:ascii="Arial" w:hAnsi="Arial" w:cs="Arial"/>
          <w:sz w:val="22"/>
          <w:szCs w:val="22"/>
        </w:rPr>
        <w:t>stali prihodi p</w:t>
      </w:r>
      <w:r w:rsidR="00A124EE" w:rsidRPr="00DA3DBC">
        <w:rPr>
          <w:rFonts w:ascii="Arial" w:hAnsi="Arial" w:cs="Arial"/>
          <w:sz w:val="22"/>
          <w:szCs w:val="22"/>
        </w:rPr>
        <w:t xml:space="preserve">reduzeća </w:t>
      </w:r>
      <w:r w:rsidRPr="00DA3DBC">
        <w:rPr>
          <w:rFonts w:ascii="Arial" w:hAnsi="Arial" w:cs="Arial"/>
          <w:sz w:val="22"/>
          <w:szCs w:val="22"/>
        </w:rPr>
        <w:t>-</w:t>
      </w:r>
      <w:r w:rsidR="00A124EE" w:rsidRPr="00DA3DBC">
        <w:rPr>
          <w:rFonts w:ascii="Arial" w:hAnsi="Arial" w:cs="Arial"/>
          <w:sz w:val="22"/>
          <w:szCs w:val="22"/>
        </w:rPr>
        <w:t xml:space="preserve"> prihodi po osnovu pruž</w:t>
      </w:r>
      <w:r w:rsidRPr="00DA3DBC">
        <w:rPr>
          <w:rFonts w:ascii="Arial" w:hAnsi="Arial" w:cs="Arial"/>
          <w:sz w:val="22"/>
          <w:szCs w:val="22"/>
        </w:rPr>
        <w:t>anja</w:t>
      </w:r>
      <w:r w:rsidR="00A124EE" w:rsidRPr="00DA3DBC">
        <w:rPr>
          <w:rFonts w:ascii="Arial" w:hAnsi="Arial" w:cs="Arial"/>
          <w:sz w:val="22"/>
          <w:szCs w:val="22"/>
        </w:rPr>
        <w:t xml:space="preserve"> drugih usluga, napla</w:t>
      </w:r>
      <w:r w:rsidRPr="00DA3DBC">
        <w:rPr>
          <w:rFonts w:ascii="Arial" w:hAnsi="Arial" w:cs="Arial"/>
          <w:sz w:val="22"/>
          <w:szCs w:val="22"/>
        </w:rPr>
        <w:t>tom</w:t>
      </w:r>
      <w:r w:rsidR="00A124EE" w:rsidRPr="00DA3DBC">
        <w:rPr>
          <w:rFonts w:ascii="Arial" w:hAnsi="Arial" w:cs="Arial"/>
          <w:sz w:val="22"/>
          <w:szCs w:val="22"/>
        </w:rPr>
        <w:t xml:space="preserve"> otpisan</w:t>
      </w:r>
      <w:r w:rsidRPr="00DA3DBC">
        <w:rPr>
          <w:rFonts w:ascii="Arial" w:hAnsi="Arial" w:cs="Arial"/>
          <w:sz w:val="22"/>
          <w:szCs w:val="22"/>
        </w:rPr>
        <w:t>ih</w:t>
      </w:r>
      <w:r w:rsidR="00A124EE" w:rsidRPr="00DA3DBC">
        <w:rPr>
          <w:rFonts w:ascii="Arial" w:hAnsi="Arial" w:cs="Arial"/>
          <w:sz w:val="22"/>
          <w:szCs w:val="22"/>
        </w:rPr>
        <w:t xml:space="preserve"> potraživanja, pr</w:t>
      </w:r>
      <w:r w:rsidRPr="00DA3DBC">
        <w:rPr>
          <w:rFonts w:ascii="Arial" w:hAnsi="Arial" w:cs="Arial"/>
          <w:sz w:val="22"/>
          <w:szCs w:val="22"/>
        </w:rPr>
        <w:t>ihodi po osnovu kamata, dotacija</w:t>
      </w:r>
      <w:r w:rsidR="00A124EE" w:rsidRPr="00DA3DBC">
        <w:rPr>
          <w:rFonts w:ascii="Arial" w:hAnsi="Arial" w:cs="Arial"/>
          <w:sz w:val="22"/>
          <w:szCs w:val="22"/>
        </w:rPr>
        <w:t xml:space="preserve"> iz budžeta</w:t>
      </w:r>
      <w:r w:rsidRPr="00DA3DBC">
        <w:rPr>
          <w:rFonts w:ascii="Arial" w:hAnsi="Arial" w:cs="Arial"/>
          <w:sz w:val="22"/>
          <w:szCs w:val="22"/>
        </w:rPr>
        <w:t xml:space="preserve"> ili</w:t>
      </w:r>
      <w:r w:rsidR="00A124EE" w:rsidRPr="00DA3DBC">
        <w:rPr>
          <w:rFonts w:ascii="Arial" w:hAnsi="Arial" w:cs="Arial"/>
          <w:sz w:val="22"/>
          <w:szCs w:val="22"/>
        </w:rPr>
        <w:t xml:space="preserve"> </w:t>
      </w:r>
      <w:r w:rsidRPr="00DA3DBC">
        <w:rPr>
          <w:rFonts w:ascii="Arial" w:hAnsi="Arial" w:cs="Arial"/>
          <w:sz w:val="22"/>
          <w:szCs w:val="22"/>
        </w:rPr>
        <w:t>poslovnih partnera</w:t>
      </w:r>
      <w:r w:rsidR="00A124EE" w:rsidRPr="00DA3DBC">
        <w:rPr>
          <w:rFonts w:ascii="Arial" w:hAnsi="Arial" w:cs="Arial"/>
          <w:sz w:val="22"/>
          <w:szCs w:val="22"/>
        </w:rPr>
        <w:t xml:space="preserve"> i sl.</w:t>
      </w:r>
    </w:p>
    <w:p w:rsidR="00A124EE" w:rsidRPr="00DA3DBC" w:rsidRDefault="00A124EE" w:rsidP="00A124EE">
      <w:pPr>
        <w:tabs>
          <w:tab w:val="left" w:pos="0"/>
          <w:tab w:val="left" w:pos="720"/>
        </w:tabs>
        <w:snapToGrid w:val="0"/>
        <w:jc w:val="both"/>
        <w:rPr>
          <w:rFonts w:ascii="Arial" w:hAnsi="Arial" w:cs="Arial"/>
          <w:b/>
          <w:bCs/>
          <w:sz w:val="22"/>
          <w:szCs w:val="22"/>
        </w:rPr>
      </w:pPr>
    </w:p>
    <w:p w:rsidR="00A124EE" w:rsidRPr="00DA3DBC" w:rsidRDefault="00A124EE" w:rsidP="00EF1F91">
      <w:pPr>
        <w:numPr>
          <w:ilvl w:val="0"/>
          <w:numId w:val="4"/>
        </w:numPr>
        <w:tabs>
          <w:tab w:val="left" w:pos="0"/>
          <w:tab w:val="left" w:pos="426"/>
        </w:tabs>
        <w:suppressAutoHyphens/>
        <w:snapToGrid w:val="0"/>
        <w:ind w:left="426" w:hanging="426"/>
        <w:jc w:val="both"/>
        <w:rPr>
          <w:rFonts w:ascii="Arial" w:hAnsi="Arial" w:cs="Arial"/>
          <w:b/>
          <w:bCs/>
          <w:sz w:val="28"/>
          <w:szCs w:val="28"/>
        </w:rPr>
      </w:pPr>
      <w:r w:rsidRPr="00DA3DBC">
        <w:rPr>
          <w:rFonts w:ascii="Arial" w:hAnsi="Arial" w:cs="Arial"/>
          <w:b/>
          <w:bCs/>
          <w:spacing w:val="-3"/>
          <w:sz w:val="28"/>
          <w:szCs w:val="28"/>
        </w:rPr>
        <w:t>MJ</w:t>
      </w:r>
      <w:r w:rsidRPr="00DA3DBC">
        <w:rPr>
          <w:rFonts w:ascii="Arial" w:hAnsi="Arial" w:cs="Arial"/>
          <w:b/>
          <w:bCs/>
          <w:sz w:val="28"/>
          <w:szCs w:val="28"/>
        </w:rPr>
        <w:t>ERLJ</w:t>
      </w:r>
      <w:r w:rsidRPr="00DA3DBC">
        <w:rPr>
          <w:rFonts w:ascii="Arial" w:hAnsi="Arial" w:cs="Arial"/>
          <w:b/>
          <w:bCs/>
          <w:spacing w:val="1"/>
          <w:sz w:val="28"/>
          <w:szCs w:val="28"/>
        </w:rPr>
        <w:t>I</w:t>
      </w:r>
      <w:r w:rsidRPr="00DA3DBC">
        <w:rPr>
          <w:rFonts w:ascii="Arial" w:hAnsi="Arial" w:cs="Arial"/>
          <w:b/>
          <w:bCs/>
          <w:sz w:val="28"/>
          <w:szCs w:val="28"/>
        </w:rPr>
        <w:t>VI</w:t>
      </w:r>
      <w:r w:rsidRPr="00DA3DBC">
        <w:rPr>
          <w:rFonts w:ascii="Arial" w:hAnsi="Arial" w:cs="Arial"/>
          <w:b/>
          <w:bCs/>
          <w:spacing w:val="-1"/>
          <w:sz w:val="28"/>
          <w:szCs w:val="28"/>
        </w:rPr>
        <w:t xml:space="preserve"> </w:t>
      </w:r>
      <w:r w:rsidRPr="00DA3DBC">
        <w:rPr>
          <w:rFonts w:ascii="Arial" w:hAnsi="Arial" w:cs="Arial"/>
          <w:b/>
          <w:bCs/>
          <w:sz w:val="28"/>
          <w:szCs w:val="28"/>
        </w:rPr>
        <w:t>C</w:t>
      </w:r>
      <w:r w:rsidRPr="00DA3DBC">
        <w:rPr>
          <w:rFonts w:ascii="Arial" w:hAnsi="Arial" w:cs="Arial"/>
          <w:b/>
          <w:bCs/>
          <w:spacing w:val="1"/>
          <w:sz w:val="28"/>
          <w:szCs w:val="28"/>
        </w:rPr>
        <w:t>I</w:t>
      </w:r>
      <w:r w:rsidRPr="00DA3DBC">
        <w:rPr>
          <w:rFonts w:ascii="Arial" w:hAnsi="Arial" w:cs="Arial"/>
          <w:b/>
          <w:bCs/>
          <w:sz w:val="28"/>
          <w:szCs w:val="28"/>
        </w:rPr>
        <w:t>L</w:t>
      </w:r>
      <w:r w:rsidRPr="00DA3DBC">
        <w:rPr>
          <w:rFonts w:ascii="Arial" w:hAnsi="Arial" w:cs="Arial"/>
          <w:b/>
          <w:bCs/>
          <w:spacing w:val="-3"/>
          <w:sz w:val="28"/>
          <w:szCs w:val="28"/>
        </w:rPr>
        <w:t>J</w:t>
      </w:r>
      <w:r w:rsidRPr="00DA3DBC">
        <w:rPr>
          <w:rFonts w:ascii="Arial" w:hAnsi="Arial" w:cs="Arial"/>
          <w:b/>
          <w:bCs/>
          <w:sz w:val="28"/>
          <w:szCs w:val="28"/>
        </w:rPr>
        <w:t>EVI</w:t>
      </w:r>
      <w:r w:rsidRPr="00DA3DBC">
        <w:rPr>
          <w:rFonts w:ascii="Arial" w:hAnsi="Arial" w:cs="Arial"/>
          <w:b/>
          <w:bCs/>
          <w:spacing w:val="1"/>
          <w:sz w:val="28"/>
          <w:szCs w:val="28"/>
        </w:rPr>
        <w:t xml:space="preserve"> </w:t>
      </w:r>
      <w:r w:rsidR="008A6C13" w:rsidRPr="00DA3DBC">
        <w:rPr>
          <w:rFonts w:ascii="Arial" w:hAnsi="Arial" w:cs="Arial"/>
          <w:b/>
          <w:bCs/>
          <w:spacing w:val="1"/>
          <w:sz w:val="28"/>
          <w:szCs w:val="28"/>
        </w:rPr>
        <w:t xml:space="preserve"> I RIZICI </w:t>
      </w:r>
      <w:r w:rsidRPr="00DA3DBC">
        <w:rPr>
          <w:rFonts w:ascii="Arial" w:hAnsi="Arial" w:cs="Arial"/>
          <w:b/>
          <w:bCs/>
          <w:spacing w:val="2"/>
          <w:sz w:val="28"/>
          <w:szCs w:val="28"/>
        </w:rPr>
        <w:t>Z</w:t>
      </w:r>
      <w:r w:rsidRPr="00DA3DBC">
        <w:rPr>
          <w:rFonts w:ascii="Arial" w:hAnsi="Arial" w:cs="Arial"/>
          <w:b/>
          <w:bCs/>
          <w:sz w:val="28"/>
          <w:szCs w:val="28"/>
        </w:rPr>
        <w:t>A</w:t>
      </w:r>
      <w:r w:rsidRPr="00DA3DBC">
        <w:rPr>
          <w:rFonts w:ascii="Arial" w:hAnsi="Arial" w:cs="Arial"/>
          <w:b/>
          <w:bCs/>
          <w:spacing w:val="-2"/>
          <w:sz w:val="28"/>
          <w:szCs w:val="28"/>
        </w:rPr>
        <w:t xml:space="preserve"> </w:t>
      </w:r>
      <w:r w:rsidRPr="00DA3DBC">
        <w:rPr>
          <w:rFonts w:ascii="Arial" w:hAnsi="Arial" w:cs="Arial"/>
          <w:b/>
          <w:bCs/>
          <w:sz w:val="28"/>
          <w:szCs w:val="28"/>
        </w:rPr>
        <w:t>2</w:t>
      </w:r>
      <w:r w:rsidRPr="00DA3DBC">
        <w:rPr>
          <w:rFonts w:ascii="Arial" w:hAnsi="Arial" w:cs="Arial"/>
          <w:b/>
          <w:bCs/>
          <w:spacing w:val="2"/>
          <w:sz w:val="28"/>
          <w:szCs w:val="28"/>
        </w:rPr>
        <w:t>0</w:t>
      </w:r>
      <w:r w:rsidR="005B368B">
        <w:rPr>
          <w:rFonts w:ascii="Arial" w:hAnsi="Arial" w:cs="Arial"/>
          <w:b/>
          <w:bCs/>
          <w:spacing w:val="2"/>
          <w:sz w:val="28"/>
          <w:szCs w:val="28"/>
        </w:rPr>
        <w:t>20</w:t>
      </w:r>
      <w:r w:rsidRPr="00DA3DBC">
        <w:rPr>
          <w:rFonts w:ascii="Arial" w:hAnsi="Arial" w:cs="Arial"/>
          <w:b/>
          <w:bCs/>
          <w:sz w:val="28"/>
          <w:szCs w:val="28"/>
        </w:rPr>
        <w:t>.</w:t>
      </w:r>
      <w:r w:rsidRPr="00DA3DBC">
        <w:rPr>
          <w:rFonts w:ascii="Arial" w:hAnsi="Arial" w:cs="Arial"/>
          <w:b/>
          <w:bCs/>
          <w:spacing w:val="1"/>
          <w:sz w:val="28"/>
          <w:szCs w:val="28"/>
        </w:rPr>
        <w:t xml:space="preserve"> G</w:t>
      </w:r>
      <w:r w:rsidRPr="00DA3DBC">
        <w:rPr>
          <w:rFonts w:ascii="Arial" w:hAnsi="Arial" w:cs="Arial"/>
          <w:b/>
          <w:bCs/>
          <w:spacing w:val="3"/>
          <w:sz w:val="28"/>
          <w:szCs w:val="28"/>
        </w:rPr>
        <w:t>O</w:t>
      </w:r>
      <w:r w:rsidRPr="00DA3DBC">
        <w:rPr>
          <w:rFonts w:ascii="Arial" w:hAnsi="Arial" w:cs="Arial"/>
          <w:b/>
          <w:bCs/>
          <w:sz w:val="28"/>
          <w:szCs w:val="28"/>
        </w:rPr>
        <w:t>D</w:t>
      </w:r>
      <w:r w:rsidRPr="00DA3DBC">
        <w:rPr>
          <w:rFonts w:ascii="Arial" w:hAnsi="Arial" w:cs="Arial"/>
          <w:b/>
          <w:bCs/>
          <w:spacing w:val="-1"/>
          <w:sz w:val="28"/>
          <w:szCs w:val="28"/>
        </w:rPr>
        <w:t>I</w:t>
      </w:r>
      <w:r w:rsidRPr="00DA3DBC">
        <w:rPr>
          <w:rFonts w:ascii="Arial" w:hAnsi="Arial" w:cs="Arial"/>
          <w:b/>
          <w:bCs/>
          <w:sz w:val="28"/>
          <w:szCs w:val="28"/>
        </w:rPr>
        <w:t xml:space="preserve">NU </w:t>
      </w:r>
    </w:p>
    <w:p w:rsidR="00A124EE" w:rsidRPr="00DA3DBC" w:rsidRDefault="00A124EE" w:rsidP="00A124EE">
      <w:pPr>
        <w:tabs>
          <w:tab w:val="left" w:pos="0"/>
        </w:tabs>
        <w:jc w:val="both"/>
        <w:rPr>
          <w:rFonts w:ascii="Arial" w:hAnsi="Arial" w:cs="Arial"/>
          <w:b/>
          <w:bCs/>
          <w:sz w:val="20"/>
          <w:szCs w:val="20"/>
        </w:rPr>
      </w:pPr>
    </w:p>
    <w:p w:rsidR="00A124EE" w:rsidRPr="00DA3DBC" w:rsidRDefault="00A124EE" w:rsidP="00C5447F">
      <w:pPr>
        <w:pStyle w:val="ListParagraph"/>
        <w:numPr>
          <w:ilvl w:val="1"/>
          <w:numId w:val="4"/>
        </w:numPr>
        <w:tabs>
          <w:tab w:val="left" w:pos="0"/>
        </w:tabs>
        <w:ind w:left="284" w:hanging="284"/>
        <w:jc w:val="both"/>
        <w:rPr>
          <w:rFonts w:ascii="Arial" w:hAnsi="Arial" w:cs="Arial"/>
          <w:b/>
          <w:sz w:val="22"/>
          <w:szCs w:val="22"/>
        </w:rPr>
      </w:pPr>
      <w:r w:rsidRPr="00DA3DBC">
        <w:rPr>
          <w:rFonts w:ascii="Arial" w:hAnsi="Arial" w:cs="Arial"/>
          <w:b/>
          <w:sz w:val="22"/>
          <w:szCs w:val="22"/>
          <w:lang w:val="en-US"/>
        </w:rPr>
        <w:t>Osnovni</w:t>
      </w:r>
      <w:r w:rsidRPr="00DA3DBC">
        <w:rPr>
          <w:rFonts w:ascii="Arial" w:hAnsi="Arial" w:cs="Arial"/>
          <w:b/>
          <w:sz w:val="22"/>
          <w:szCs w:val="22"/>
        </w:rPr>
        <w:t xml:space="preserve"> </w:t>
      </w:r>
      <w:r w:rsidRPr="00DA3DBC">
        <w:rPr>
          <w:rFonts w:ascii="Arial" w:hAnsi="Arial" w:cs="Arial"/>
          <w:b/>
          <w:sz w:val="22"/>
          <w:szCs w:val="22"/>
          <w:lang w:val="en-US"/>
        </w:rPr>
        <w:t>ciljevi</w:t>
      </w:r>
      <w:r w:rsidRPr="00DA3DBC">
        <w:rPr>
          <w:rFonts w:ascii="Arial" w:hAnsi="Arial" w:cs="Arial"/>
          <w:b/>
          <w:sz w:val="22"/>
          <w:szCs w:val="22"/>
        </w:rPr>
        <w:t xml:space="preserve"> </w:t>
      </w:r>
      <w:r w:rsidRPr="00DA3DBC">
        <w:rPr>
          <w:rFonts w:ascii="Arial" w:hAnsi="Arial" w:cs="Arial"/>
          <w:b/>
          <w:sz w:val="22"/>
          <w:szCs w:val="22"/>
          <w:lang w:val="en-US"/>
        </w:rPr>
        <w:t>Preduze</w:t>
      </w:r>
      <w:r w:rsidRPr="00DA3DBC">
        <w:rPr>
          <w:rFonts w:ascii="Arial" w:hAnsi="Arial" w:cs="Arial"/>
          <w:b/>
          <w:sz w:val="22"/>
          <w:szCs w:val="22"/>
        </w:rPr>
        <w:t>ć</w:t>
      </w:r>
      <w:r w:rsidRPr="00DA3DBC">
        <w:rPr>
          <w:rFonts w:ascii="Arial" w:hAnsi="Arial" w:cs="Arial"/>
          <w:b/>
          <w:sz w:val="22"/>
          <w:szCs w:val="22"/>
          <w:lang w:val="en-US"/>
        </w:rPr>
        <w:t>a</w:t>
      </w:r>
      <w:r w:rsidRPr="00DA3DBC">
        <w:rPr>
          <w:rFonts w:ascii="Arial" w:hAnsi="Arial" w:cs="Arial"/>
          <w:b/>
          <w:sz w:val="22"/>
          <w:szCs w:val="22"/>
        </w:rPr>
        <w:t xml:space="preserve"> </w:t>
      </w:r>
      <w:r w:rsidRPr="00DA3DBC">
        <w:rPr>
          <w:rFonts w:ascii="Arial" w:hAnsi="Arial" w:cs="Arial"/>
          <w:b/>
          <w:sz w:val="22"/>
          <w:szCs w:val="22"/>
          <w:lang w:val="en-US"/>
        </w:rPr>
        <w:t>u</w:t>
      </w:r>
      <w:r w:rsidRPr="00DA3DBC">
        <w:rPr>
          <w:rFonts w:ascii="Arial" w:hAnsi="Arial" w:cs="Arial"/>
          <w:b/>
          <w:sz w:val="22"/>
          <w:szCs w:val="22"/>
        </w:rPr>
        <w:t xml:space="preserve"> 20</w:t>
      </w:r>
      <w:r w:rsidR="009C372B" w:rsidRPr="00DA3DBC">
        <w:rPr>
          <w:rFonts w:ascii="Arial" w:hAnsi="Arial" w:cs="Arial"/>
          <w:b/>
          <w:sz w:val="22"/>
          <w:szCs w:val="22"/>
        </w:rPr>
        <w:t>20</w:t>
      </w:r>
      <w:r w:rsidRPr="00DA3DBC">
        <w:rPr>
          <w:rFonts w:ascii="Arial" w:hAnsi="Arial" w:cs="Arial"/>
          <w:b/>
          <w:sz w:val="22"/>
          <w:szCs w:val="22"/>
        </w:rPr>
        <w:t xml:space="preserve">. </w:t>
      </w:r>
      <w:r w:rsidRPr="00DA3DBC">
        <w:rPr>
          <w:rFonts w:ascii="Arial" w:hAnsi="Arial" w:cs="Arial"/>
          <w:b/>
          <w:sz w:val="22"/>
          <w:szCs w:val="22"/>
          <w:lang w:val="en-US"/>
        </w:rPr>
        <w:t>godini</w:t>
      </w:r>
      <w:r w:rsidRPr="00DA3DBC">
        <w:rPr>
          <w:rFonts w:ascii="Arial" w:hAnsi="Arial" w:cs="Arial"/>
          <w:b/>
          <w:sz w:val="22"/>
          <w:szCs w:val="22"/>
        </w:rPr>
        <w:t xml:space="preserve"> </w:t>
      </w:r>
      <w:r w:rsidRPr="00DA3DBC">
        <w:rPr>
          <w:rFonts w:ascii="Arial" w:hAnsi="Arial" w:cs="Arial"/>
          <w:b/>
          <w:sz w:val="22"/>
          <w:szCs w:val="22"/>
          <w:lang w:val="en-US"/>
        </w:rPr>
        <w:t>su</w:t>
      </w:r>
      <w:r w:rsidRPr="00DA3DBC">
        <w:rPr>
          <w:rFonts w:ascii="Arial" w:hAnsi="Arial" w:cs="Arial"/>
          <w:b/>
          <w:sz w:val="22"/>
          <w:szCs w:val="22"/>
        </w:rPr>
        <w:t>:</w:t>
      </w:r>
    </w:p>
    <w:p w:rsidR="00A124EE" w:rsidRPr="00DA3DBC" w:rsidRDefault="00A124EE" w:rsidP="00A124EE">
      <w:pPr>
        <w:tabs>
          <w:tab w:val="left" w:pos="0"/>
          <w:tab w:val="left" w:pos="720"/>
        </w:tabs>
        <w:jc w:val="both"/>
        <w:rPr>
          <w:rFonts w:ascii="Arial" w:hAnsi="Arial" w:cs="Arial"/>
          <w:b/>
          <w:sz w:val="12"/>
          <w:szCs w:val="12"/>
        </w:rPr>
      </w:pPr>
    </w:p>
    <w:p w:rsidR="00A124EE" w:rsidRPr="00DA3DBC" w:rsidRDefault="00A124EE" w:rsidP="00EF1F91">
      <w:pPr>
        <w:numPr>
          <w:ilvl w:val="0"/>
          <w:numId w:val="1"/>
        </w:numPr>
        <w:tabs>
          <w:tab w:val="left" w:pos="0"/>
        </w:tabs>
        <w:suppressAutoHyphens/>
        <w:snapToGrid w:val="0"/>
        <w:ind w:left="284" w:hanging="284"/>
        <w:jc w:val="both"/>
        <w:rPr>
          <w:rFonts w:ascii="Arial" w:hAnsi="Arial" w:cs="Arial"/>
          <w:bCs/>
          <w:sz w:val="22"/>
          <w:szCs w:val="22"/>
        </w:rPr>
      </w:pPr>
      <w:r w:rsidRPr="00DA3DBC">
        <w:rPr>
          <w:rFonts w:ascii="Arial" w:hAnsi="Arial" w:cs="Arial"/>
          <w:bCs/>
          <w:sz w:val="22"/>
          <w:szCs w:val="22"/>
          <w:lang w:val="en-US"/>
        </w:rPr>
        <w:t>Nastaviti</w:t>
      </w:r>
      <w:r w:rsidRPr="00DA3DBC">
        <w:rPr>
          <w:rFonts w:ascii="Arial" w:hAnsi="Arial" w:cs="Arial"/>
          <w:bCs/>
          <w:sz w:val="22"/>
          <w:szCs w:val="22"/>
        </w:rPr>
        <w:t xml:space="preserve"> </w:t>
      </w:r>
      <w:r w:rsidRPr="00DA3DBC">
        <w:rPr>
          <w:rFonts w:ascii="Arial" w:hAnsi="Arial" w:cs="Arial"/>
          <w:bCs/>
          <w:sz w:val="22"/>
          <w:szCs w:val="22"/>
          <w:lang w:val="en-US"/>
        </w:rPr>
        <w:t>ure</w:t>
      </w:r>
      <w:r w:rsidRPr="00DA3DBC">
        <w:rPr>
          <w:rFonts w:ascii="Arial" w:hAnsi="Arial" w:cs="Arial"/>
          <w:bCs/>
          <w:sz w:val="22"/>
          <w:szCs w:val="22"/>
        </w:rPr>
        <w:t>đ</w:t>
      </w:r>
      <w:r w:rsidRPr="00DA3DBC">
        <w:rPr>
          <w:rFonts w:ascii="Arial" w:hAnsi="Arial" w:cs="Arial"/>
          <w:bCs/>
          <w:sz w:val="22"/>
          <w:szCs w:val="22"/>
          <w:lang w:val="en-US"/>
        </w:rPr>
        <w:t>enje</w:t>
      </w:r>
      <w:r w:rsidRPr="00DA3DBC">
        <w:rPr>
          <w:rFonts w:ascii="Arial" w:hAnsi="Arial" w:cs="Arial"/>
          <w:bCs/>
          <w:sz w:val="22"/>
          <w:szCs w:val="22"/>
        </w:rPr>
        <w:t xml:space="preserve"> </w:t>
      </w:r>
      <w:r w:rsidRPr="00DA3DBC">
        <w:rPr>
          <w:rFonts w:ascii="Arial" w:hAnsi="Arial" w:cs="Arial"/>
          <w:bCs/>
          <w:sz w:val="22"/>
          <w:szCs w:val="22"/>
          <w:lang w:val="en-US"/>
        </w:rPr>
        <w:t>kapaciteta</w:t>
      </w:r>
      <w:r w:rsidRPr="00DA3DBC">
        <w:rPr>
          <w:rFonts w:ascii="Arial" w:hAnsi="Arial" w:cs="Arial"/>
          <w:bCs/>
          <w:sz w:val="22"/>
          <w:szCs w:val="22"/>
        </w:rPr>
        <w:t xml:space="preserve"> </w:t>
      </w:r>
      <w:r w:rsidRPr="00DA3DBC">
        <w:rPr>
          <w:rFonts w:ascii="Arial" w:hAnsi="Arial" w:cs="Arial"/>
          <w:bCs/>
          <w:sz w:val="22"/>
          <w:szCs w:val="22"/>
          <w:lang w:val="en-US"/>
        </w:rPr>
        <w:t>prema</w:t>
      </w:r>
      <w:r w:rsidRPr="00DA3DBC">
        <w:rPr>
          <w:rFonts w:ascii="Arial" w:hAnsi="Arial" w:cs="Arial"/>
          <w:bCs/>
          <w:sz w:val="22"/>
          <w:szCs w:val="22"/>
        </w:rPr>
        <w:t xml:space="preserve"> </w:t>
      </w:r>
      <w:r w:rsidRPr="00DA3DBC">
        <w:rPr>
          <w:rFonts w:ascii="Arial" w:hAnsi="Arial" w:cs="Arial"/>
          <w:bCs/>
          <w:sz w:val="22"/>
          <w:szCs w:val="22"/>
          <w:lang w:val="en-US"/>
        </w:rPr>
        <w:t>zahtjevima</w:t>
      </w:r>
      <w:r w:rsidRPr="00DA3DBC">
        <w:rPr>
          <w:rFonts w:ascii="Arial" w:hAnsi="Arial" w:cs="Arial"/>
          <w:bCs/>
          <w:sz w:val="22"/>
          <w:szCs w:val="22"/>
        </w:rPr>
        <w:t xml:space="preserve"> </w:t>
      </w:r>
      <w:r w:rsidRPr="00DA3DBC">
        <w:rPr>
          <w:rFonts w:ascii="Arial" w:hAnsi="Arial" w:cs="Arial"/>
          <w:bCs/>
          <w:sz w:val="22"/>
          <w:szCs w:val="22"/>
          <w:lang w:val="en-US"/>
        </w:rPr>
        <w:t>zakupaca</w:t>
      </w:r>
      <w:r w:rsidRPr="00DA3DBC">
        <w:rPr>
          <w:rFonts w:ascii="Arial" w:hAnsi="Arial" w:cs="Arial"/>
          <w:bCs/>
          <w:sz w:val="22"/>
          <w:szCs w:val="22"/>
        </w:rPr>
        <w:t>,</w:t>
      </w:r>
    </w:p>
    <w:p w:rsidR="00A124EE" w:rsidRPr="00DA3DBC" w:rsidRDefault="00A124EE" w:rsidP="00EF1F91">
      <w:pPr>
        <w:numPr>
          <w:ilvl w:val="0"/>
          <w:numId w:val="1"/>
        </w:numPr>
        <w:tabs>
          <w:tab w:val="left" w:pos="0"/>
        </w:tabs>
        <w:suppressAutoHyphens/>
        <w:snapToGrid w:val="0"/>
        <w:ind w:left="284" w:hanging="284"/>
        <w:jc w:val="both"/>
        <w:rPr>
          <w:rFonts w:ascii="Arial" w:hAnsi="Arial" w:cs="Arial"/>
          <w:bCs/>
          <w:sz w:val="22"/>
          <w:szCs w:val="22"/>
        </w:rPr>
      </w:pPr>
      <w:r w:rsidRPr="00DA3DBC">
        <w:rPr>
          <w:rFonts w:ascii="Arial" w:hAnsi="Arial" w:cs="Arial"/>
          <w:bCs/>
          <w:sz w:val="22"/>
          <w:szCs w:val="22"/>
          <w:lang w:val="en-US"/>
        </w:rPr>
        <w:t>Posti</w:t>
      </w:r>
      <w:r w:rsidRPr="00DA3DBC">
        <w:rPr>
          <w:rFonts w:ascii="Arial" w:hAnsi="Arial" w:cs="Arial"/>
          <w:bCs/>
          <w:sz w:val="22"/>
          <w:szCs w:val="22"/>
        </w:rPr>
        <w:t>ć</w:t>
      </w:r>
      <w:r w:rsidRPr="00DA3DBC">
        <w:rPr>
          <w:rFonts w:ascii="Arial" w:hAnsi="Arial" w:cs="Arial"/>
          <w:bCs/>
          <w:sz w:val="22"/>
          <w:szCs w:val="22"/>
          <w:lang w:val="en-US"/>
        </w:rPr>
        <w:t>i</w:t>
      </w:r>
      <w:r w:rsidRPr="00DA3DBC">
        <w:rPr>
          <w:rFonts w:ascii="Arial" w:hAnsi="Arial" w:cs="Arial"/>
          <w:bCs/>
          <w:sz w:val="22"/>
          <w:szCs w:val="22"/>
        </w:rPr>
        <w:t xml:space="preserve"> optimalnu </w:t>
      </w:r>
      <w:r w:rsidRPr="00DA3DBC">
        <w:rPr>
          <w:rFonts w:ascii="Arial" w:hAnsi="Arial" w:cs="Arial"/>
          <w:bCs/>
          <w:sz w:val="22"/>
          <w:szCs w:val="22"/>
          <w:lang w:val="en-US"/>
        </w:rPr>
        <w:t>iskori</w:t>
      </w:r>
      <w:r w:rsidRPr="00DA3DBC">
        <w:rPr>
          <w:rFonts w:ascii="Arial" w:hAnsi="Arial" w:cs="Arial"/>
          <w:bCs/>
          <w:sz w:val="22"/>
          <w:szCs w:val="22"/>
        </w:rPr>
        <w:t>š</w:t>
      </w:r>
      <w:r w:rsidRPr="00DA3DBC">
        <w:rPr>
          <w:rFonts w:ascii="Arial" w:hAnsi="Arial" w:cs="Arial"/>
          <w:bCs/>
          <w:sz w:val="22"/>
          <w:szCs w:val="22"/>
          <w:lang w:val="en-US"/>
        </w:rPr>
        <w:t>tenost</w:t>
      </w:r>
      <w:r w:rsidRPr="00DA3DBC">
        <w:rPr>
          <w:rFonts w:ascii="Arial" w:hAnsi="Arial" w:cs="Arial"/>
          <w:bCs/>
          <w:sz w:val="22"/>
          <w:szCs w:val="22"/>
        </w:rPr>
        <w:t xml:space="preserve"> </w:t>
      </w:r>
      <w:r w:rsidRPr="00DA3DBC">
        <w:rPr>
          <w:rFonts w:ascii="Arial" w:hAnsi="Arial" w:cs="Arial"/>
          <w:bCs/>
          <w:sz w:val="22"/>
          <w:szCs w:val="22"/>
          <w:lang w:val="en-US"/>
        </w:rPr>
        <w:t>raspolo</w:t>
      </w:r>
      <w:r w:rsidRPr="00DA3DBC">
        <w:rPr>
          <w:rFonts w:ascii="Arial" w:hAnsi="Arial" w:cs="Arial"/>
          <w:bCs/>
          <w:sz w:val="22"/>
          <w:szCs w:val="22"/>
        </w:rPr>
        <w:t>ž</w:t>
      </w:r>
      <w:r w:rsidRPr="00DA3DBC">
        <w:rPr>
          <w:rFonts w:ascii="Arial" w:hAnsi="Arial" w:cs="Arial"/>
          <w:bCs/>
          <w:sz w:val="22"/>
          <w:szCs w:val="22"/>
          <w:lang w:val="en-US"/>
        </w:rPr>
        <w:t>ivih</w:t>
      </w:r>
      <w:r w:rsidRPr="00DA3DBC">
        <w:rPr>
          <w:rFonts w:ascii="Arial" w:hAnsi="Arial" w:cs="Arial"/>
          <w:bCs/>
          <w:sz w:val="22"/>
          <w:szCs w:val="22"/>
        </w:rPr>
        <w:t xml:space="preserve"> </w:t>
      </w:r>
      <w:r w:rsidRPr="00DA3DBC">
        <w:rPr>
          <w:rFonts w:ascii="Arial" w:hAnsi="Arial" w:cs="Arial"/>
          <w:bCs/>
          <w:sz w:val="22"/>
          <w:szCs w:val="22"/>
          <w:lang w:val="en-US"/>
        </w:rPr>
        <w:t>kapaciteta</w:t>
      </w:r>
      <w:r w:rsidRPr="00DA3DBC">
        <w:rPr>
          <w:rFonts w:ascii="Arial" w:hAnsi="Arial" w:cs="Arial"/>
          <w:bCs/>
          <w:sz w:val="22"/>
          <w:szCs w:val="22"/>
        </w:rPr>
        <w:t>,</w:t>
      </w:r>
    </w:p>
    <w:p w:rsidR="00A124EE" w:rsidRPr="00DA3DBC" w:rsidRDefault="00A124EE" w:rsidP="00EF1F91">
      <w:pPr>
        <w:numPr>
          <w:ilvl w:val="0"/>
          <w:numId w:val="1"/>
        </w:numPr>
        <w:tabs>
          <w:tab w:val="left" w:pos="0"/>
        </w:tabs>
        <w:suppressAutoHyphens/>
        <w:snapToGrid w:val="0"/>
        <w:ind w:left="284" w:hanging="284"/>
        <w:jc w:val="both"/>
        <w:rPr>
          <w:rFonts w:ascii="Arial" w:hAnsi="Arial" w:cs="Arial"/>
          <w:bCs/>
          <w:sz w:val="22"/>
          <w:szCs w:val="22"/>
          <w:lang w:val="en-US"/>
        </w:rPr>
      </w:pPr>
      <w:r w:rsidRPr="00DA3DBC">
        <w:rPr>
          <w:rFonts w:ascii="Arial" w:hAnsi="Arial" w:cs="Arial"/>
          <w:bCs/>
          <w:sz w:val="22"/>
          <w:szCs w:val="22"/>
          <w:lang w:val="en-US"/>
        </w:rPr>
        <w:t>I</w:t>
      </w:r>
      <w:r w:rsidR="007A0424" w:rsidRPr="00DA3DBC">
        <w:rPr>
          <w:rFonts w:ascii="Arial" w:hAnsi="Arial" w:cs="Arial"/>
          <w:bCs/>
          <w:sz w:val="22"/>
          <w:szCs w:val="22"/>
          <w:lang w:val="en-US"/>
        </w:rPr>
        <w:t>zvršiti naplatu pruženih usluga,</w:t>
      </w:r>
    </w:p>
    <w:p w:rsidR="007A0424" w:rsidRPr="00DA3DBC" w:rsidRDefault="007A0424" w:rsidP="00EF1F91">
      <w:pPr>
        <w:numPr>
          <w:ilvl w:val="0"/>
          <w:numId w:val="1"/>
        </w:numPr>
        <w:tabs>
          <w:tab w:val="left" w:pos="0"/>
        </w:tabs>
        <w:suppressAutoHyphens/>
        <w:snapToGrid w:val="0"/>
        <w:ind w:left="284" w:hanging="284"/>
        <w:jc w:val="both"/>
        <w:rPr>
          <w:rFonts w:ascii="Arial" w:hAnsi="Arial" w:cs="Arial"/>
          <w:bCs/>
          <w:sz w:val="22"/>
          <w:szCs w:val="22"/>
          <w:lang w:val="en-US"/>
        </w:rPr>
      </w:pPr>
      <w:r w:rsidRPr="00DA3DBC">
        <w:rPr>
          <w:rFonts w:ascii="Arial" w:hAnsi="Arial" w:cs="Arial"/>
          <w:bCs/>
          <w:sz w:val="22"/>
          <w:szCs w:val="22"/>
          <w:lang w:val="en-US"/>
        </w:rPr>
        <w:t>Izvršiti plaćanje svih obaveza: porezn</w:t>
      </w:r>
      <w:r w:rsidR="008A6C13" w:rsidRPr="00DA3DBC">
        <w:rPr>
          <w:rFonts w:ascii="Arial" w:hAnsi="Arial" w:cs="Arial"/>
          <w:bCs/>
          <w:sz w:val="22"/>
          <w:szCs w:val="22"/>
          <w:lang w:val="en-US"/>
        </w:rPr>
        <w:t>ih, obaveza prema dobavljačima i</w:t>
      </w:r>
      <w:r w:rsidRPr="00DA3DBC">
        <w:rPr>
          <w:rFonts w:ascii="Arial" w:hAnsi="Arial" w:cs="Arial"/>
          <w:bCs/>
          <w:sz w:val="22"/>
          <w:szCs w:val="22"/>
          <w:lang w:val="en-US"/>
        </w:rPr>
        <w:t xml:space="preserve"> obaveza prema uposlenim,</w:t>
      </w:r>
    </w:p>
    <w:p w:rsidR="007A0424" w:rsidRPr="00DA3DBC" w:rsidRDefault="007A0424" w:rsidP="00EF1F91">
      <w:pPr>
        <w:numPr>
          <w:ilvl w:val="0"/>
          <w:numId w:val="1"/>
        </w:numPr>
        <w:tabs>
          <w:tab w:val="left" w:pos="0"/>
        </w:tabs>
        <w:suppressAutoHyphens/>
        <w:snapToGrid w:val="0"/>
        <w:ind w:left="284" w:hanging="284"/>
        <w:jc w:val="both"/>
        <w:rPr>
          <w:rFonts w:ascii="Arial" w:hAnsi="Arial" w:cs="Arial"/>
          <w:bCs/>
          <w:sz w:val="22"/>
          <w:szCs w:val="22"/>
          <w:lang w:val="en-US"/>
        </w:rPr>
      </w:pPr>
      <w:r w:rsidRPr="00DA3DBC">
        <w:rPr>
          <w:rFonts w:ascii="Arial" w:hAnsi="Arial" w:cs="Arial"/>
          <w:bCs/>
          <w:sz w:val="22"/>
          <w:szCs w:val="22"/>
          <w:lang w:val="en-US"/>
        </w:rPr>
        <w:t xml:space="preserve">Održati </w:t>
      </w:r>
      <w:r w:rsidR="00FD24DA" w:rsidRPr="00DA3DBC">
        <w:rPr>
          <w:rFonts w:ascii="Arial" w:hAnsi="Arial" w:cs="Arial"/>
          <w:bCs/>
          <w:sz w:val="22"/>
          <w:szCs w:val="22"/>
          <w:lang w:val="en-US"/>
        </w:rPr>
        <w:t xml:space="preserve">ili poboljšati </w:t>
      </w:r>
      <w:r w:rsidR="00EE68E7" w:rsidRPr="00DA3DBC">
        <w:rPr>
          <w:rFonts w:ascii="Arial" w:hAnsi="Arial" w:cs="Arial"/>
          <w:bCs/>
          <w:sz w:val="22"/>
          <w:szCs w:val="22"/>
          <w:lang w:val="en-US"/>
        </w:rPr>
        <w:t>dostignuti nivo</w:t>
      </w:r>
      <w:r w:rsidRPr="00DA3DBC">
        <w:rPr>
          <w:rFonts w:ascii="Arial" w:hAnsi="Arial" w:cs="Arial"/>
          <w:bCs/>
          <w:sz w:val="22"/>
          <w:szCs w:val="22"/>
          <w:lang w:val="en-US"/>
        </w:rPr>
        <w:t xml:space="preserve"> likvidnost</w:t>
      </w:r>
      <w:r w:rsidR="00EE68E7" w:rsidRPr="00DA3DBC">
        <w:rPr>
          <w:rFonts w:ascii="Arial" w:hAnsi="Arial" w:cs="Arial"/>
          <w:bCs/>
          <w:sz w:val="22"/>
          <w:szCs w:val="22"/>
          <w:lang w:val="en-US"/>
        </w:rPr>
        <w:t>i</w:t>
      </w:r>
      <w:r w:rsidRPr="00DA3DBC">
        <w:rPr>
          <w:rFonts w:ascii="Arial" w:hAnsi="Arial" w:cs="Arial"/>
          <w:bCs/>
          <w:sz w:val="22"/>
          <w:szCs w:val="22"/>
          <w:lang w:val="en-US"/>
        </w:rPr>
        <w:t>.</w:t>
      </w:r>
    </w:p>
    <w:p w:rsidR="00A124EE" w:rsidRPr="00DA3DBC" w:rsidRDefault="00A124EE" w:rsidP="00A124EE">
      <w:pPr>
        <w:tabs>
          <w:tab w:val="left" w:pos="0"/>
        </w:tabs>
        <w:snapToGrid w:val="0"/>
        <w:rPr>
          <w:rFonts w:ascii="Arial" w:hAnsi="Arial" w:cs="Arial"/>
          <w:bCs/>
          <w:sz w:val="20"/>
          <w:szCs w:val="20"/>
          <w:lang w:val="en-US"/>
        </w:rPr>
      </w:pPr>
    </w:p>
    <w:p w:rsidR="00A124EE" w:rsidRPr="00DA3DBC" w:rsidRDefault="00A124EE" w:rsidP="00C5447F">
      <w:pPr>
        <w:pStyle w:val="ListParagraph"/>
        <w:numPr>
          <w:ilvl w:val="1"/>
          <w:numId w:val="4"/>
        </w:numPr>
        <w:tabs>
          <w:tab w:val="left" w:pos="0"/>
          <w:tab w:val="left" w:pos="720"/>
        </w:tabs>
        <w:snapToGrid w:val="0"/>
        <w:ind w:left="284" w:hanging="284"/>
        <w:jc w:val="both"/>
        <w:rPr>
          <w:rFonts w:ascii="Arial" w:hAnsi="Arial" w:cs="Arial"/>
          <w:b/>
          <w:bCs/>
          <w:sz w:val="22"/>
          <w:szCs w:val="22"/>
          <w:lang w:val="en-US"/>
        </w:rPr>
      </w:pPr>
      <w:r w:rsidRPr="00DA3DBC">
        <w:rPr>
          <w:rFonts w:ascii="Arial" w:hAnsi="Arial" w:cs="Arial"/>
          <w:b/>
          <w:bCs/>
          <w:sz w:val="22"/>
          <w:szCs w:val="22"/>
          <w:lang w:val="en-US"/>
        </w:rPr>
        <w:t>Ključni rizici u ostvarenju ciljeva Preduzeća</w:t>
      </w:r>
    </w:p>
    <w:p w:rsidR="00A124EE" w:rsidRPr="00DA3DBC" w:rsidRDefault="00A124EE" w:rsidP="00A124EE">
      <w:pPr>
        <w:tabs>
          <w:tab w:val="left" w:pos="0"/>
          <w:tab w:val="left" w:pos="720"/>
        </w:tabs>
        <w:snapToGrid w:val="0"/>
        <w:jc w:val="both"/>
        <w:rPr>
          <w:rFonts w:ascii="Arial" w:hAnsi="Arial" w:cs="Arial"/>
          <w:b/>
          <w:bCs/>
          <w:sz w:val="12"/>
          <w:szCs w:val="12"/>
          <w:lang w:val="en-US"/>
        </w:rPr>
      </w:pPr>
    </w:p>
    <w:p w:rsidR="00253093" w:rsidRPr="00DA3DBC" w:rsidRDefault="00253093" w:rsidP="00253093">
      <w:pPr>
        <w:pStyle w:val="ListParagraph"/>
        <w:numPr>
          <w:ilvl w:val="0"/>
          <w:numId w:val="12"/>
        </w:numPr>
        <w:ind w:left="284" w:right="-142" w:hanging="284"/>
        <w:jc w:val="both"/>
        <w:rPr>
          <w:rFonts w:ascii="Arial" w:hAnsi="Arial" w:cs="Arial"/>
          <w:sz w:val="22"/>
          <w:szCs w:val="22"/>
          <w:lang w:val="hr-HR"/>
        </w:rPr>
      </w:pPr>
      <w:r w:rsidRPr="00DA3DBC">
        <w:rPr>
          <w:rFonts w:ascii="Arial" w:hAnsi="Arial" w:cs="Arial"/>
          <w:sz w:val="22"/>
          <w:szCs w:val="22"/>
        </w:rPr>
        <w:t>Nelegalna konkurencija (“divlja prodaja”),</w:t>
      </w:r>
    </w:p>
    <w:p w:rsidR="00253093" w:rsidRPr="00DA3DBC" w:rsidRDefault="00253093" w:rsidP="00253093">
      <w:pPr>
        <w:pStyle w:val="ListParagraph"/>
        <w:numPr>
          <w:ilvl w:val="0"/>
          <w:numId w:val="12"/>
        </w:numPr>
        <w:ind w:left="284" w:right="-142" w:hanging="284"/>
        <w:jc w:val="both"/>
        <w:rPr>
          <w:rFonts w:ascii="Arial" w:hAnsi="Arial" w:cs="Arial"/>
          <w:sz w:val="22"/>
          <w:szCs w:val="22"/>
          <w:lang w:val="hr-HR"/>
        </w:rPr>
      </w:pPr>
      <w:r w:rsidRPr="00DA3DBC">
        <w:rPr>
          <w:rFonts w:ascii="Arial" w:hAnsi="Arial" w:cs="Arial"/>
          <w:sz w:val="22"/>
          <w:szCs w:val="22"/>
        </w:rPr>
        <w:t xml:space="preserve">Nelojalna konkurencija (privatne tržnice-pijace i tržni centri), </w:t>
      </w:r>
    </w:p>
    <w:p w:rsidR="00253093" w:rsidRPr="00DA3DBC" w:rsidRDefault="00253093" w:rsidP="00253093">
      <w:pPr>
        <w:pStyle w:val="ListParagraph"/>
        <w:numPr>
          <w:ilvl w:val="0"/>
          <w:numId w:val="12"/>
        </w:numPr>
        <w:ind w:left="284" w:right="-142" w:hanging="284"/>
        <w:jc w:val="both"/>
        <w:rPr>
          <w:rFonts w:ascii="Arial" w:hAnsi="Arial" w:cs="Arial"/>
          <w:sz w:val="22"/>
          <w:szCs w:val="22"/>
        </w:rPr>
      </w:pPr>
      <w:r w:rsidRPr="00DA3DBC">
        <w:rPr>
          <w:rFonts w:ascii="Arial" w:hAnsi="Arial" w:cs="Arial"/>
          <w:sz w:val="22"/>
          <w:szCs w:val="22"/>
          <w:lang w:val="hr-HR"/>
        </w:rPr>
        <w:t xml:space="preserve">Rizik masovnijeg odustajanja zakupaca zbog zakonske regulative, </w:t>
      </w:r>
    </w:p>
    <w:p w:rsidR="00253093" w:rsidRPr="00DA3DBC" w:rsidRDefault="00253093" w:rsidP="00253093">
      <w:pPr>
        <w:pStyle w:val="ListParagraph"/>
        <w:numPr>
          <w:ilvl w:val="0"/>
          <w:numId w:val="12"/>
        </w:numPr>
        <w:ind w:left="284" w:right="-142" w:hanging="284"/>
        <w:jc w:val="both"/>
        <w:rPr>
          <w:rFonts w:ascii="Arial" w:hAnsi="Arial" w:cs="Arial"/>
          <w:sz w:val="22"/>
          <w:szCs w:val="22"/>
        </w:rPr>
      </w:pPr>
      <w:r w:rsidRPr="00DA3DBC">
        <w:rPr>
          <w:rFonts w:ascii="Arial" w:hAnsi="Arial" w:cs="Arial"/>
          <w:sz w:val="22"/>
          <w:szCs w:val="22"/>
          <w:lang w:val="hr-HR"/>
        </w:rPr>
        <w:t>Neriješena imovina na kojoj Preduzeće obavlja svoju djelatnost,</w:t>
      </w:r>
    </w:p>
    <w:p w:rsidR="00253093" w:rsidRPr="00DA3DBC" w:rsidRDefault="00253093" w:rsidP="00253093">
      <w:pPr>
        <w:pStyle w:val="ListParagraph"/>
        <w:numPr>
          <w:ilvl w:val="0"/>
          <w:numId w:val="12"/>
        </w:numPr>
        <w:ind w:left="284" w:right="-142" w:hanging="284"/>
        <w:jc w:val="both"/>
        <w:rPr>
          <w:rFonts w:ascii="Arial" w:hAnsi="Arial" w:cs="Arial"/>
          <w:bCs/>
          <w:sz w:val="22"/>
          <w:szCs w:val="22"/>
        </w:rPr>
      </w:pPr>
      <w:r w:rsidRPr="00DA3DBC">
        <w:rPr>
          <w:rFonts w:ascii="Arial" w:hAnsi="Arial" w:cs="Arial"/>
          <w:sz w:val="22"/>
          <w:szCs w:val="22"/>
        </w:rPr>
        <w:t xml:space="preserve">Ishod sudskog postupka po tužbama o utvrđivanju prava vlasništva na dionice, </w:t>
      </w:r>
    </w:p>
    <w:p w:rsidR="00253093" w:rsidRPr="00DA3DBC" w:rsidRDefault="00253093" w:rsidP="00253093">
      <w:pPr>
        <w:pStyle w:val="ListParagraph"/>
        <w:numPr>
          <w:ilvl w:val="0"/>
          <w:numId w:val="12"/>
        </w:numPr>
        <w:ind w:left="284" w:right="-142" w:hanging="284"/>
        <w:jc w:val="both"/>
        <w:rPr>
          <w:rFonts w:ascii="Arial" w:hAnsi="Arial" w:cs="Arial"/>
          <w:sz w:val="22"/>
          <w:szCs w:val="22"/>
          <w:lang w:val="hr-HR"/>
        </w:rPr>
      </w:pPr>
      <w:r w:rsidRPr="00DA3DBC">
        <w:rPr>
          <w:rFonts w:ascii="Arial" w:hAnsi="Arial" w:cs="Arial"/>
          <w:bCs/>
          <w:sz w:val="22"/>
          <w:szCs w:val="22"/>
        </w:rPr>
        <w:t>Ekonomsko-socijalno stanje i kupovna moć građana.</w:t>
      </w:r>
    </w:p>
    <w:p w:rsidR="0090159F" w:rsidRPr="00DA3DBC" w:rsidRDefault="0090159F" w:rsidP="00A124EE">
      <w:pPr>
        <w:tabs>
          <w:tab w:val="left" w:pos="720"/>
        </w:tabs>
        <w:jc w:val="both"/>
        <w:rPr>
          <w:rFonts w:ascii="Arial" w:hAnsi="Arial" w:cs="Arial"/>
          <w:b/>
          <w:bCs/>
          <w:sz w:val="22"/>
          <w:szCs w:val="22"/>
        </w:rPr>
      </w:pPr>
    </w:p>
    <w:p w:rsidR="00A124EE" w:rsidRPr="00DA3DBC" w:rsidRDefault="00A124EE" w:rsidP="00A124EE">
      <w:pPr>
        <w:tabs>
          <w:tab w:val="left" w:pos="720"/>
        </w:tabs>
        <w:jc w:val="both"/>
        <w:rPr>
          <w:rFonts w:ascii="Arial" w:hAnsi="Arial" w:cs="Arial"/>
          <w:b/>
          <w:bCs/>
          <w:sz w:val="28"/>
          <w:szCs w:val="28"/>
        </w:rPr>
      </w:pPr>
      <w:r w:rsidRPr="00DA3DBC">
        <w:rPr>
          <w:rFonts w:ascii="Arial" w:hAnsi="Arial" w:cs="Arial"/>
          <w:b/>
          <w:bCs/>
          <w:sz w:val="28"/>
          <w:szCs w:val="28"/>
        </w:rPr>
        <w:t>4. P</w:t>
      </w:r>
      <w:r w:rsidRPr="00DA3DBC">
        <w:rPr>
          <w:rFonts w:ascii="Arial" w:hAnsi="Arial" w:cs="Arial"/>
          <w:b/>
          <w:bCs/>
          <w:spacing w:val="2"/>
          <w:sz w:val="28"/>
          <w:szCs w:val="28"/>
        </w:rPr>
        <w:t>L</w:t>
      </w:r>
      <w:r w:rsidRPr="00DA3DBC">
        <w:rPr>
          <w:rFonts w:ascii="Arial" w:hAnsi="Arial" w:cs="Arial"/>
          <w:b/>
          <w:bCs/>
          <w:spacing w:val="-4"/>
          <w:sz w:val="28"/>
          <w:szCs w:val="28"/>
        </w:rPr>
        <w:t>A</w:t>
      </w:r>
      <w:r w:rsidRPr="00DA3DBC">
        <w:rPr>
          <w:rFonts w:ascii="Arial" w:hAnsi="Arial" w:cs="Arial"/>
          <w:b/>
          <w:bCs/>
          <w:spacing w:val="-2"/>
          <w:sz w:val="28"/>
          <w:szCs w:val="28"/>
        </w:rPr>
        <w:t>N</w:t>
      </w:r>
      <w:r w:rsidRPr="00DA3DBC">
        <w:rPr>
          <w:rFonts w:ascii="Arial" w:hAnsi="Arial" w:cs="Arial"/>
          <w:b/>
          <w:bCs/>
          <w:spacing w:val="1"/>
          <w:sz w:val="28"/>
          <w:szCs w:val="28"/>
        </w:rPr>
        <w:t>I</w:t>
      </w:r>
      <w:r w:rsidRPr="00DA3DBC">
        <w:rPr>
          <w:rFonts w:ascii="Arial" w:hAnsi="Arial" w:cs="Arial"/>
          <w:b/>
          <w:bCs/>
          <w:spacing w:val="3"/>
          <w:sz w:val="28"/>
          <w:szCs w:val="28"/>
        </w:rPr>
        <w:t>R</w:t>
      </w:r>
      <w:r w:rsidRPr="00DA3DBC">
        <w:rPr>
          <w:rFonts w:ascii="Arial" w:hAnsi="Arial" w:cs="Arial"/>
          <w:b/>
          <w:bCs/>
          <w:spacing w:val="-2"/>
          <w:sz w:val="28"/>
          <w:szCs w:val="28"/>
        </w:rPr>
        <w:t>A</w:t>
      </w:r>
      <w:r w:rsidRPr="00DA3DBC">
        <w:rPr>
          <w:rFonts w:ascii="Arial" w:hAnsi="Arial" w:cs="Arial"/>
          <w:b/>
          <w:bCs/>
          <w:sz w:val="28"/>
          <w:szCs w:val="28"/>
        </w:rPr>
        <w:t>NE</w:t>
      </w:r>
      <w:r w:rsidRPr="00DA3DBC">
        <w:rPr>
          <w:rFonts w:ascii="Arial" w:hAnsi="Arial" w:cs="Arial"/>
          <w:b/>
          <w:bCs/>
          <w:spacing w:val="2"/>
          <w:sz w:val="28"/>
          <w:szCs w:val="28"/>
        </w:rPr>
        <w:t xml:space="preserve"> </w:t>
      </w:r>
      <w:r w:rsidRPr="00DA3DBC">
        <w:rPr>
          <w:rFonts w:ascii="Arial" w:hAnsi="Arial" w:cs="Arial"/>
          <w:b/>
          <w:bCs/>
          <w:spacing w:val="-2"/>
          <w:sz w:val="28"/>
          <w:szCs w:val="28"/>
        </w:rPr>
        <w:t>A</w:t>
      </w:r>
      <w:r w:rsidRPr="00DA3DBC">
        <w:rPr>
          <w:rFonts w:ascii="Arial" w:hAnsi="Arial" w:cs="Arial"/>
          <w:b/>
          <w:bCs/>
          <w:sz w:val="28"/>
          <w:szCs w:val="28"/>
        </w:rPr>
        <w:t>K</w:t>
      </w:r>
      <w:r w:rsidRPr="00DA3DBC">
        <w:rPr>
          <w:rFonts w:ascii="Arial" w:hAnsi="Arial" w:cs="Arial"/>
          <w:b/>
          <w:bCs/>
          <w:spacing w:val="2"/>
          <w:sz w:val="28"/>
          <w:szCs w:val="28"/>
        </w:rPr>
        <w:t>T</w:t>
      </w:r>
      <w:r w:rsidRPr="00DA3DBC">
        <w:rPr>
          <w:rFonts w:ascii="Arial" w:hAnsi="Arial" w:cs="Arial"/>
          <w:b/>
          <w:bCs/>
          <w:spacing w:val="-1"/>
          <w:sz w:val="28"/>
          <w:szCs w:val="28"/>
        </w:rPr>
        <w:t>I</w:t>
      </w:r>
      <w:r w:rsidRPr="00DA3DBC">
        <w:rPr>
          <w:rFonts w:ascii="Arial" w:hAnsi="Arial" w:cs="Arial"/>
          <w:b/>
          <w:bCs/>
          <w:sz w:val="28"/>
          <w:szCs w:val="28"/>
        </w:rPr>
        <w:t>VN</w:t>
      </w:r>
      <w:r w:rsidRPr="00DA3DBC">
        <w:rPr>
          <w:rFonts w:ascii="Arial" w:hAnsi="Arial" w:cs="Arial"/>
          <w:b/>
          <w:bCs/>
          <w:spacing w:val="3"/>
          <w:sz w:val="28"/>
          <w:szCs w:val="28"/>
        </w:rPr>
        <w:t>O</w:t>
      </w:r>
      <w:r w:rsidRPr="00DA3DBC">
        <w:rPr>
          <w:rFonts w:ascii="Arial" w:hAnsi="Arial" w:cs="Arial"/>
          <w:b/>
          <w:bCs/>
          <w:spacing w:val="-2"/>
          <w:sz w:val="28"/>
          <w:szCs w:val="28"/>
        </w:rPr>
        <w:t>S</w:t>
      </w:r>
      <w:r w:rsidRPr="00DA3DBC">
        <w:rPr>
          <w:rFonts w:ascii="Arial" w:hAnsi="Arial" w:cs="Arial"/>
          <w:b/>
          <w:bCs/>
          <w:spacing w:val="2"/>
          <w:sz w:val="28"/>
          <w:szCs w:val="28"/>
        </w:rPr>
        <w:t>T</w:t>
      </w:r>
      <w:r w:rsidRPr="00DA3DBC">
        <w:rPr>
          <w:rFonts w:ascii="Arial" w:hAnsi="Arial" w:cs="Arial"/>
          <w:b/>
          <w:bCs/>
          <w:sz w:val="28"/>
          <w:szCs w:val="28"/>
        </w:rPr>
        <w:t>I</w:t>
      </w:r>
      <w:r w:rsidRPr="00DA3DBC">
        <w:rPr>
          <w:rFonts w:ascii="Arial" w:hAnsi="Arial" w:cs="Arial"/>
          <w:b/>
          <w:bCs/>
          <w:spacing w:val="-4"/>
          <w:sz w:val="28"/>
          <w:szCs w:val="28"/>
        </w:rPr>
        <w:t xml:space="preserve"> </w:t>
      </w:r>
      <w:r w:rsidRPr="00DA3DBC">
        <w:rPr>
          <w:rFonts w:ascii="Arial" w:hAnsi="Arial" w:cs="Arial"/>
          <w:b/>
          <w:bCs/>
          <w:sz w:val="28"/>
          <w:szCs w:val="28"/>
        </w:rPr>
        <w:t>U</w:t>
      </w:r>
      <w:r w:rsidRPr="00DA3DBC">
        <w:rPr>
          <w:rFonts w:ascii="Arial" w:hAnsi="Arial" w:cs="Arial"/>
          <w:b/>
          <w:bCs/>
          <w:spacing w:val="-2"/>
          <w:sz w:val="28"/>
          <w:szCs w:val="28"/>
        </w:rPr>
        <w:t xml:space="preserve"> </w:t>
      </w:r>
      <w:r w:rsidRPr="00DA3DBC">
        <w:rPr>
          <w:rFonts w:ascii="Arial" w:hAnsi="Arial" w:cs="Arial"/>
          <w:b/>
          <w:bCs/>
          <w:sz w:val="28"/>
          <w:szCs w:val="28"/>
        </w:rPr>
        <w:t>20</w:t>
      </w:r>
      <w:r w:rsidR="009C372B" w:rsidRPr="00DA3DBC">
        <w:rPr>
          <w:rFonts w:ascii="Arial" w:hAnsi="Arial" w:cs="Arial"/>
          <w:b/>
          <w:bCs/>
          <w:sz w:val="28"/>
          <w:szCs w:val="28"/>
        </w:rPr>
        <w:t>20</w:t>
      </w:r>
      <w:r w:rsidRPr="00DA3DBC">
        <w:rPr>
          <w:rFonts w:ascii="Arial" w:hAnsi="Arial" w:cs="Arial"/>
          <w:b/>
          <w:bCs/>
          <w:sz w:val="28"/>
          <w:szCs w:val="28"/>
        </w:rPr>
        <w:t xml:space="preserve">. </w:t>
      </w:r>
      <w:r w:rsidRPr="00DA3DBC">
        <w:rPr>
          <w:rFonts w:ascii="Arial" w:hAnsi="Arial" w:cs="Arial"/>
          <w:b/>
          <w:bCs/>
          <w:spacing w:val="1"/>
          <w:sz w:val="28"/>
          <w:szCs w:val="28"/>
        </w:rPr>
        <w:t>GO</w:t>
      </w:r>
      <w:r w:rsidRPr="00DA3DBC">
        <w:rPr>
          <w:rFonts w:ascii="Arial" w:hAnsi="Arial" w:cs="Arial"/>
          <w:b/>
          <w:bCs/>
          <w:sz w:val="28"/>
          <w:szCs w:val="28"/>
        </w:rPr>
        <w:t>D</w:t>
      </w:r>
      <w:r w:rsidRPr="00DA3DBC">
        <w:rPr>
          <w:rFonts w:ascii="Arial" w:hAnsi="Arial" w:cs="Arial"/>
          <w:b/>
          <w:bCs/>
          <w:spacing w:val="1"/>
          <w:sz w:val="28"/>
          <w:szCs w:val="28"/>
        </w:rPr>
        <w:t>I</w:t>
      </w:r>
      <w:r w:rsidRPr="00DA3DBC">
        <w:rPr>
          <w:rFonts w:ascii="Arial" w:hAnsi="Arial" w:cs="Arial"/>
          <w:b/>
          <w:bCs/>
          <w:sz w:val="28"/>
          <w:szCs w:val="28"/>
        </w:rPr>
        <w:t>NI</w:t>
      </w:r>
    </w:p>
    <w:p w:rsidR="00A124EE" w:rsidRPr="00DA3DBC" w:rsidRDefault="00A124EE" w:rsidP="00A124EE">
      <w:pPr>
        <w:tabs>
          <w:tab w:val="left" w:pos="720"/>
        </w:tabs>
        <w:jc w:val="both"/>
        <w:rPr>
          <w:rFonts w:ascii="Arial" w:hAnsi="Arial" w:cs="Arial"/>
          <w:b/>
          <w:sz w:val="20"/>
          <w:szCs w:val="20"/>
        </w:rPr>
      </w:pPr>
    </w:p>
    <w:p w:rsidR="00A124EE" w:rsidRPr="00DA3DBC" w:rsidRDefault="00A124EE" w:rsidP="00A124EE">
      <w:pPr>
        <w:tabs>
          <w:tab w:val="left" w:pos="720"/>
        </w:tabs>
        <w:jc w:val="both"/>
        <w:rPr>
          <w:rFonts w:ascii="Arial" w:hAnsi="Arial" w:cs="Arial"/>
          <w:b/>
        </w:rPr>
      </w:pPr>
      <w:r w:rsidRPr="00DA3DBC">
        <w:rPr>
          <w:rFonts w:ascii="Arial" w:hAnsi="Arial" w:cs="Arial"/>
          <w:b/>
        </w:rPr>
        <w:t>4.1. Plan pružanja usluga</w:t>
      </w:r>
    </w:p>
    <w:p w:rsidR="005959D4" w:rsidRPr="00DA3DBC" w:rsidRDefault="005959D4" w:rsidP="00A124EE">
      <w:pPr>
        <w:tabs>
          <w:tab w:val="left" w:pos="720"/>
        </w:tabs>
        <w:ind w:right="-141"/>
        <w:jc w:val="both"/>
        <w:rPr>
          <w:rFonts w:ascii="Arial" w:hAnsi="Arial" w:cs="Arial"/>
          <w:sz w:val="12"/>
          <w:szCs w:val="12"/>
        </w:rPr>
      </w:pPr>
    </w:p>
    <w:p w:rsidR="00A124EE" w:rsidRPr="00DA3DBC" w:rsidRDefault="005959D4" w:rsidP="00A124EE">
      <w:pPr>
        <w:tabs>
          <w:tab w:val="left" w:pos="720"/>
        </w:tabs>
        <w:ind w:right="-141"/>
        <w:jc w:val="both"/>
        <w:rPr>
          <w:rFonts w:ascii="Arial" w:hAnsi="Arial" w:cs="Arial"/>
          <w:sz w:val="22"/>
          <w:szCs w:val="22"/>
        </w:rPr>
      </w:pPr>
      <w:r w:rsidRPr="00DA3DBC">
        <w:rPr>
          <w:rFonts w:ascii="Arial" w:hAnsi="Arial" w:cs="Arial"/>
          <w:sz w:val="22"/>
          <w:szCs w:val="22"/>
        </w:rPr>
        <w:t>Plan poslovanja p</w:t>
      </w:r>
      <w:r w:rsidR="00A124EE" w:rsidRPr="00DA3DBC">
        <w:rPr>
          <w:rFonts w:ascii="Arial" w:hAnsi="Arial" w:cs="Arial"/>
          <w:sz w:val="22"/>
          <w:szCs w:val="22"/>
        </w:rPr>
        <w:t>reduzeće zasniva se na razumnim, raspoloživim i ostvarljivim vrijednostima koje omogućavaju optimalnu učinkovitost.</w:t>
      </w:r>
    </w:p>
    <w:p w:rsidR="005959D4" w:rsidRPr="00DA3DBC" w:rsidRDefault="005959D4" w:rsidP="00A124EE">
      <w:pPr>
        <w:tabs>
          <w:tab w:val="left" w:pos="720"/>
        </w:tabs>
        <w:ind w:right="-141"/>
        <w:jc w:val="both"/>
        <w:rPr>
          <w:rFonts w:ascii="Arial" w:hAnsi="Arial" w:cs="Arial"/>
          <w:sz w:val="12"/>
          <w:szCs w:val="12"/>
        </w:rPr>
      </w:pPr>
    </w:p>
    <w:p w:rsidR="0012120D" w:rsidRPr="00DA3DBC" w:rsidRDefault="00A124EE" w:rsidP="00A124EE">
      <w:pPr>
        <w:tabs>
          <w:tab w:val="left" w:pos="720"/>
        </w:tabs>
        <w:ind w:right="-141"/>
        <w:jc w:val="both"/>
        <w:rPr>
          <w:rFonts w:ascii="Arial" w:hAnsi="Arial" w:cs="Arial"/>
          <w:sz w:val="22"/>
          <w:szCs w:val="22"/>
        </w:rPr>
      </w:pPr>
      <w:r w:rsidRPr="00DA3DBC">
        <w:rPr>
          <w:rFonts w:ascii="Arial" w:hAnsi="Arial" w:cs="Arial"/>
          <w:sz w:val="22"/>
          <w:szCs w:val="22"/>
        </w:rPr>
        <w:t>Preduzeće obavlja djelatnost na području Kantona Sarajevo u čijem sastavu ima jedanaest objekata, različitih kapaciteta i profitnosti. Namjera je da se u 20</w:t>
      </w:r>
      <w:r w:rsidR="009C372B" w:rsidRPr="00DA3DBC">
        <w:rPr>
          <w:rFonts w:ascii="Arial" w:hAnsi="Arial" w:cs="Arial"/>
          <w:sz w:val="22"/>
          <w:szCs w:val="22"/>
        </w:rPr>
        <w:t>20</w:t>
      </w:r>
      <w:r w:rsidRPr="00DA3DBC">
        <w:rPr>
          <w:rFonts w:ascii="Arial" w:hAnsi="Arial" w:cs="Arial"/>
          <w:sz w:val="22"/>
          <w:szCs w:val="22"/>
        </w:rPr>
        <w:t xml:space="preserve">. godini </w:t>
      </w:r>
      <w:r w:rsidR="005959D4" w:rsidRPr="00DA3DBC">
        <w:rPr>
          <w:rFonts w:ascii="Arial" w:hAnsi="Arial" w:cs="Arial"/>
          <w:sz w:val="22"/>
          <w:szCs w:val="22"/>
        </w:rPr>
        <w:t>održi</w:t>
      </w:r>
      <w:r w:rsidR="0069136C" w:rsidRPr="00DA3DBC">
        <w:rPr>
          <w:rFonts w:ascii="Arial" w:hAnsi="Arial" w:cs="Arial"/>
          <w:sz w:val="22"/>
          <w:szCs w:val="22"/>
        </w:rPr>
        <w:t xml:space="preserve"> finansijska, organizaciona i tehnička stabilnost poslovanja Preduzeća te da se</w:t>
      </w:r>
      <w:r w:rsidRPr="00DA3DBC">
        <w:rPr>
          <w:rFonts w:ascii="Arial" w:hAnsi="Arial" w:cs="Arial"/>
          <w:sz w:val="22"/>
          <w:szCs w:val="22"/>
        </w:rPr>
        <w:t xml:space="preserve"> </w:t>
      </w:r>
      <w:r w:rsidR="005959D4" w:rsidRPr="00DA3DBC">
        <w:rPr>
          <w:rFonts w:ascii="Arial" w:hAnsi="Arial" w:cs="Arial"/>
          <w:sz w:val="22"/>
          <w:szCs w:val="22"/>
        </w:rPr>
        <w:t xml:space="preserve">povećaju </w:t>
      </w:r>
      <w:r w:rsidRPr="00DA3DBC">
        <w:rPr>
          <w:rFonts w:ascii="Arial" w:hAnsi="Arial" w:cs="Arial"/>
          <w:sz w:val="22"/>
          <w:szCs w:val="22"/>
        </w:rPr>
        <w:t xml:space="preserve">prihodi </w:t>
      </w:r>
      <w:r w:rsidR="005959D4" w:rsidRPr="00DA3DBC">
        <w:rPr>
          <w:rFonts w:ascii="Arial" w:hAnsi="Arial" w:cs="Arial"/>
          <w:sz w:val="22"/>
          <w:szCs w:val="22"/>
        </w:rPr>
        <w:t xml:space="preserve">ili da se održe </w:t>
      </w:r>
      <w:r w:rsidRPr="00DA3DBC">
        <w:rPr>
          <w:rFonts w:ascii="Arial" w:hAnsi="Arial" w:cs="Arial"/>
          <w:sz w:val="22"/>
          <w:szCs w:val="22"/>
        </w:rPr>
        <w:t xml:space="preserve">na nivou prethodne godine. </w:t>
      </w:r>
    </w:p>
    <w:p w:rsidR="0012120D" w:rsidRPr="00DA3DBC" w:rsidRDefault="0012120D" w:rsidP="00A124EE">
      <w:pPr>
        <w:tabs>
          <w:tab w:val="left" w:pos="720"/>
        </w:tabs>
        <w:ind w:right="-141"/>
        <w:jc w:val="both"/>
        <w:rPr>
          <w:rFonts w:ascii="Arial" w:hAnsi="Arial" w:cs="Arial"/>
          <w:sz w:val="12"/>
          <w:szCs w:val="12"/>
        </w:rPr>
      </w:pPr>
    </w:p>
    <w:p w:rsidR="00A124EE" w:rsidRPr="00DA3DBC" w:rsidRDefault="0012120D" w:rsidP="00A124EE">
      <w:pPr>
        <w:tabs>
          <w:tab w:val="left" w:pos="720"/>
        </w:tabs>
        <w:ind w:right="-141"/>
        <w:jc w:val="both"/>
        <w:rPr>
          <w:rFonts w:ascii="Arial" w:hAnsi="Arial" w:cs="Arial"/>
          <w:sz w:val="22"/>
          <w:szCs w:val="22"/>
        </w:rPr>
      </w:pPr>
      <w:r w:rsidRPr="00DA3DBC">
        <w:rPr>
          <w:rFonts w:ascii="Arial" w:hAnsi="Arial" w:cs="Arial"/>
          <w:sz w:val="22"/>
          <w:szCs w:val="22"/>
        </w:rPr>
        <w:t>Značajnija o</w:t>
      </w:r>
      <w:r w:rsidR="00A124EE" w:rsidRPr="00DA3DBC">
        <w:rPr>
          <w:rFonts w:ascii="Arial" w:hAnsi="Arial" w:cs="Arial"/>
          <w:sz w:val="22"/>
          <w:szCs w:val="22"/>
        </w:rPr>
        <w:t>bnova stalnih sredstava kao i nova investiciona ul</w:t>
      </w:r>
      <w:r w:rsidRPr="00DA3DBC">
        <w:rPr>
          <w:rFonts w:ascii="Arial" w:hAnsi="Arial" w:cs="Arial"/>
          <w:sz w:val="22"/>
          <w:szCs w:val="22"/>
        </w:rPr>
        <w:t>a</w:t>
      </w:r>
      <w:r w:rsidR="00A124EE" w:rsidRPr="00DA3DBC">
        <w:rPr>
          <w:rFonts w:ascii="Arial" w:hAnsi="Arial" w:cs="Arial"/>
          <w:sz w:val="22"/>
          <w:szCs w:val="22"/>
        </w:rPr>
        <w:t xml:space="preserve">ganja </w:t>
      </w:r>
      <w:r w:rsidR="0069136C" w:rsidRPr="00DA3DBC">
        <w:rPr>
          <w:rFonts w:ascii="Arial" w:hAnsi="Arial" w:cs="Arial"/>
          <w:sz w:val="22"/>
          <w:szCs w:val="22"/>
        </w:rPr>
        <w:t>u velikoj su mjeri vezana</w:t>
      </w:r>
      <w:r w:rsidR="00A124EE" w:rsidRPr="00DA3DBC">
        <w:rPr>
          <w:rFonts w:ascii="Arial" w:hAnsi="Arial" w:cs="Arial"/>
          <w:sz w:val="22"/>
          <w:szCs w:val="22"/>
        </w:rPr>
        <w:t xml:space="preserve"> </w:t>
      </w:r>
      <w:r w:rsidR="00787DC3" w:rsidRPr="00DA3DBC">
        <w:rPr>
          <w:rFonts w:ascii="Arial" w:hAnsi="Arial" w:cs="Arial"/>
          <w:sz w:val="22"/>
          <w:szCs w:val="22"/>
        </w:rPr>
        <w:t>za finansijsku</w:t>
      </w:r>
      <w:r w:rsidR="00A124EE" w:rsidRPr="00DA3DBC">
        <w:rPr>
          <w:rFonts w:ascii="Arial" w:hAnsi="Arial" w:cs="Arial"/>
          <w:sz w:val="22"/>
          <w:szCs w:val="22"/>
        </w:rPr>
        <w:t xml:space="preserve"> podršk</w:t>
      </w:r>
      <w:r w:rsidR="00787DC3" w:rsidRPr="00DA3DBC">
        <w:rPr>
          <w:rFonts w:ascii="Arial" w:hAnsi="Arial" w:cs="Arial"/>
          <w:sz w:val="22"/>
          <w:szCs w:val="22"/>
        </w:rPr>
        <w:t>u Kantona Sarajevo i Grada Sarajevo.</w:t>
      </w:r>
    </w:p>
    <w:p w:rsidR="0012120D" w:rsidRPr="00DA3DBC" w:rsidRDefault="0012120D" w:rsidP="00A124EE">
      <w:pPr>
        <w:tabs>
          <w:tab w:val="left" w:pos="0"/>
          <w:tab w:val="left" w:pos="720"/>
        </w:tabs>
        <w:ind w:right="-141"/>
        <w:jc w:val="both"/>
        <w:rPr>
          <w:rFonts w:ascii="Arial" w:hAnsi="Arial" w:cs="Arial"/>
          <w:sz w:val="12"/>
          <w:szCs w:val="12"/>
        </w:rPr>
      </w:pPr>
    </w:p>
    <w:p w:rsidR="00A124EE" w:rsidRPr="00DA3DBC" w:rsidRDefault="00A124EE" w:rsidP="00A124EE">
      <w:pPr>
        <w:tabs>
          <w:tab w:val="left" w:pos="0"/>
          <w:tab w:val="left" w:pos="720"/>
        </w:tabs>
        <w:ind w:right="-141"/>
        <w:jc w:val="both"/>
        <w:rPr>
          <w:rFonts w:ascii="Arial" w:hAnsi="Arial" w:cs="Arial"/>
          <w:sz w:val="22"/>
          <w:szCs w:val="22"/>
        </w:rPr>
      </w:pPr>
      <w:r w:rsidRPr="00DA3DBC">
        <w:rPr>
          <w:rFonts w:ascii="Arial" w:hAnsi="Arial" w:cs="Arial"/>
          <w:sz w:val="22"/>
          <w:szCs w:val="22"/>
        </w:rPr>
        <w:t xml:space="preserve">Karakteristična djelatnost </w:t>
      </w:r>
      <w:r w:rsidR="0012120D" w:rsidRPr="00DA3DBC">
        <w:rPr>
          <w:rFonts w:ascii="Arial" w:hAnsi="Arial" w:cs="Arial"/>
          <w:sz w:val="22"/>
          <w:szCs w:val="22"/>
        </w:rPr>
        <w:t>p</w:t>
      </w:r>
      <w:r w:rsidRPr="00DA3DBC">
        <w:rPr>
          <w:rFonts w:ascii="Arial" w:hAnsi="Arial" w:cs="Arial"/>
          <w:sz w:val="22"/>
          <w:szCs w:val="22"/>
        </w:rPr>
        <w:t>reduzeća zahtijeva pojedinačan prikaz planiranih aktivnosti po  objektima preduzeća (poslovnim jedinicima).</w:t>
      </w:r>
    </w:p>
    <w:p w:rsidR="0040217A" w:rsidRPr="00DA3DBC" w:rsidRDefault="0040217A" w:rsidP="00A124EE">
      <w:pPr>
        <w:tabs>
          <w:tab w:val="left" w:pos="0"/>
          <w:tab w:val="left" w:pos="720"/>
        </w:tabs>
        <w:ind w:right="-141"/>
        <w:jc w:val="both"/>
        <w:rPr>
          <w:rFonts w:ascii="Arial" w:hAnsi="Arial" w:cs="Arial"/>
          <w:sz w:val="20"/>
          <w:szCs w:val="20"/>
        </w:rPr>
      </w:pPr>
    </w:p>
    <w:p w:rsidR="009C372B" w:rsidRPr="00DA3DBC" w:rsidRDefault="009C372B" w:rsidP="009A3576">
      <w:pPr>
        <w:tabs>
          <w:tab w:val="left" w:pos="0"/>
          <w:tab w:val="left" w:pos="720"/>
        </w:tabs>
        <w:ind w:right="-141"/>
        <w:jc w:val="both"/>
        <w:rPr>
          <w:rFonts w:ascii="Arial" w:hAnsi="Arial" w:cs="Arial"/>
          <w:b/>
          <w:bCs/>
          <w:sz w:val="22"/>
          <w:szCs w:val="22"/>
          <w:u w:val="single"/>
          <w:lang w:val="en-US"/>
        </w:rPr>
      </w:pPr>
    </w:p>
    <w:p w:rsidR="009C372B" w:rsidRDefault="009C372B" w:rsidP="009A3576">
      <w:pPr>
        <w:tabs>
          <w:tab w:val="left" w:pos="0"/>
          <w:tab w:val="left" w:pos="720"/>
        </w:tabs>
        <w:ind w:right="-141"/>
        <w:jc w:val="both"/>
        <w:rPr>
          <w:rFonts w:ascii="Arial" w:hAnsi="Arial" w:cs="Arial"/>
          <w:b/>
          <w:bCs/>
          <w:sz w:val="22"/>
          <w:szCs w:val="22"/>
          <w:u w:val="single"/>
          <w:lang w:val="en-US"/>
        </w:rPr>
      </w:pPr>
    </w:p>
    <w:p w:rsidR="00485C7C" w:rsidRPr="00DA3DBC" w:rsidRDefault="00485C7C" w:rsidP="009A3576">
      <w:pPr>
        <w:tabs>
          <w:tab w:val="left" w:pos="0"/>
          <w:tab w:val="left" w:pos="720"/>
        </w:tabs>
        <w:ind w:right="-141"/>
        <w:jc w:val="both"/>
        <w:rPr>
          <w:rFonts w:ascii="Arial" w:hAnsi="Arial" w:cs="Arial"/>
          <w:b/>
          <w:bCs/>
          <w:sz w:val="22"/>
          <w:szCs w:val="22"/>
          <w:u w:val="single"/>
          <w:lang w:val="en-US"/>
        </w:rPr>
      </w:pPr>
    </w:p>
    <w:p w:rsidR="009C372B" w:rsidRPr="00DA3DBC" w:rsidRDefault="009C372B" w:rsidP="009A3576">
      <w:pPr>
        <w:tabs>
          <w:tab w:val="left" w:pos="0"/>
          <w:tab w:val="left" w:pos="720"/>
        </w:tabs>
        <w:ind w:right="-141"/>
        <w:jc w:val="both"/>
        <w:rPr>
          <w:rFonts w:ascii="Arial" w:hAnsi="Arial" w:cs="Arial"/>
          <w:b/>
          <w:bCs/>
          <w:sz w:val="22"/>
          <w:szCs w:val="22"/>
          <w:u w:val="single"/>
          <w:lang w:val="en-US"/>
        </w:rPr>
      </w:pPr>
    </w:p>
    <w:p w:rsidR="003B0F50" w:rsidRPr="00DA3DBC" w:rsidRDefault="003B0F50" w:rsidP="003B0F50">
      <w:pPr>
        <w:tabs>
          <w:tab w:val="left" w:pos="0"/>
          <w:tab w:val="left" w:pos="720"/>
        </w:tabs>
        <w:ind w:right="-141"/>
        <w:jc w:val="both"/>
        <w:rPr>
          <w:rFonts w:ascii="Arial" w:hAnsi="Arial" w:cs="Arial"/>
          <w:b/>
          <w:bCs/>
          <w:sz w:val="22"/>
          <w:szCs w:val="22"/>
          <w:u w:val="single"/>
          <w:lang w:val="en-US"/>
        </w:rPr>
      </w:pPr>
      <w:r w:rsidRPr="00DA3DBC">
        <w:rPr>
          <w:rFonts w:ascii="Arial" w:hAnsi="Arial" w:cs="Arial"/>
          <w:b/>
          <w:bCs/>
          <w:sz w:val="22"/>
          <w:szCs w:val="22"/>
          <w:u w:val="single"/>
          <w:lang w:val="en-US"/>
        </w:rPr>
        <w:t>Tr</w:t>
      </w:r>
      <w:r w:rsidRPr="00DA3DBC">
        <w:rPr>
          <w:rFonts w:ascii="Arial" w:hAnsi="Arial" w:cs="Arial"/>
          <w:b/>
          <w:bCs/>
          <w:sz w:val="22"/>
          <w:szCs w:val="22"/>
          <w:u w:val="single"/>
        </w:rPr>
        <w:t>ž</w:t>
      </w:r>
      <w:r w:rsidRPr="00DA3DBC">
        <w:rPr>
          <w:rFonts w:ascii="Arial" w:hAnsi="Arial" w:cs="Arial"/>
          <w:b/>
          <w:bCs/>
          <w:sz w:val="22"/>
          <w:szCs w:val="22"/>
          <w:u w:val="single"/>
          <w:lang w:val="en-US"/>
        </w:rPr>
        <w:t>nica-pijaca</w:t>
      </w:r>
      <w:r w:rsidRPr="00DA3DBC">
        <w:rPr>
          <w:rFonts w:ascii="Arial" w:hAnsi="Arial" w:cs="Arial"/>
          <w:bCs/>
          <w:sz w:val="22"/>
          <w:szCs w:val="22"/>
          <w:u w:val="single"/>
          <w:lang w:val="en-US"/>
        </w:rPr>
        <w:t xml:space="preserve"> </w:t>
      </w:r>
      <w:r w:rsidRPr="00DA3DBC">
        <w:rPr>
          <w:rFonts w:ascii="Arial" w:hAnsi="Arial" w:cs="Arial"/>
          <w:b/>
          <w:bCs/>
          <w:sz w:val="22"/>
          <w:szCs w:val="22"/>
          <w:u w:val="single"/>
          <w:lang w:val="en-US"/>
        </w:rPr>
        <w:t>Telali</w:t>
      </w:r>
    </w:p>
    <w:p w:rsidR="003B0F50" w:rsidRPr="00DA3DBC" w:rsidRDefault="003B0F50" w:rsidP="003B0F50">
      <w:pPr>
        <w:tabs>
          <w:tab w:val="left" w:pos="0"/>
          <w:tab w:val="left" w:pos="720"/>
        </w:tabs>
        <w:ind w:right="-141"/>
        <w:jc w:val="both"/>
        <w:rPr>
          <w:rFonts w:ascii="Arial" w:hAnsi="Arial" w:cs="Arial"/>
          <w:b/>
          <w:bCs/>
          <w:sz w:val="12"/>
          <w:szCs w:val="12"/>
          <w:u w:val="single"/>
        </w:rPr>
      </w:pPr>
    </w:p>
    <w:p w:rsidR="003B0F50" w:rsidRPr="00DA3DBC" w:rsidRDefault="003B0F50" w:rsidP="003B0F50">
      <w:pPr>
        <w:tabs>
          <w:tab w:val="left" w:pos="0"/>
          <w:tab w:val="left" w:pos="720"/>
        </w:tabs>
        <w:snapToGrid w:val="0"/>
        <w:ind w:right="-141"/>
        <w:jc w:val="both"/>
        <w:rPr>
          <w:rFonts w:ascii="Arial" w:hAnsi="Arial" w:cs="Arial"/>
          <w:bCs/>
          <w:sz w:val="22"/>
          <w:szCs w:val="22"/>
        </w:rPr>
      </w:pPr>
      <w:r w:rsidRPr="00DA3DBC">
        <w:rPr>
          <w:rFonts w:ascii="Arial" w:hAnsi="Arial" w:cs="Arial"/>
          <w:bCs/>
          <w:sz w:val="22"/>
          <w:szCs w:val="22"/>
          <w:lang w:val="en-US"/>
        </w:rPr>
        <w:t>Tr</w:t>
      </w:r>
      <w:r w:rsidRPr="00DA3DBC">
        <w:rPr>
          <w:rFonts w:ascii="Arial" w:hAnsi="Arial" w:cs="Arial"/>
          <w:bCs/>
          <w:sz w:val="22"/>
          <w:szCs w:val="22"/>
        </w:rPr>
        <w:t>ž</w:t>
      </w:r>
      <w:r w:rsidRPr="00DA3DBC">
        <w:rPr>
          <w:rFonts w:ascii="Arial" w:hAnsi="Arial" w:cs="Arial"/>
          <w:bCs/>
          <w:sz w:val="22"/>
          <w:szCs w:val="22"/>
          <w:lang w:val="en-US"/>
        </w:rPr>
        <w:t>nica-pijaca Telali smje</w:t>
      </w:r>
      <w:r w:rsidRPr="00DA3DBC">
        <w:rPr>
          <w:rFonts w:ascii="Arial" w:hAnsi="Arial" w:cs="Arial"/>
          <w:bCs/>
          <w:sz w:val="22"/>
          <w:szCs w:val="22"/>
        </w:rPr>
        <w:t>š</w:t>
      </w:r>
      <w:r w:rsidRPr="00DA3DBC">
        <w:rPr>
          <w:rFonts w:ascii="Arial" w:hAnsi="Arial" w:cs="Arial"/>
          <w:bCs/>
          <w:sz w:val="22"/>
          <w:szCs w:val="22"/>
          <w:lang w:val="en-US"/>
        </w:rPr>
        <w:t>tena je na podru</w:t>
      </w:r>
      <w:r w:rsidRPr="00DA3DBC">
        <w:rPr>
          <w:rFonts w:ascii="Arial" w:hAnsi="Arial" w:cs="Arial"/>
          <w:bCs/>
          <w:sz w:val="22"/>
          <w:szCs w:val="22"/>
        </w:rPr>
        <w:t>č</w:t>
      </w:r>
      <w:r w:rsidRPr="00DA3DBC">
        <w:rPr>
          <w:rFonts w:ascii="Arial" w:hAnsi="Arial" w:cs="Arial"/>
          <w:bCs/>
          <w:sz w:val="22"/>
          <w:szCs w:val="22"/>
          <w:lang w:val="en-US"/>
        </w:rPr>
        <w:t>ju op</w:t>
      </w:r>
      <w:r w:rsidRPr="00DA3DBC">
        <w:rPr>
          <w:rFonts w:ascii="Arial" w:hAnsi="Arial" w:cs="Arial"/>
          <w:bCs/>
          <w:sz w:val="22"/>
          <w:szCs w:val="22"/>
        </w:rPr>
        <w:t>ć</w:t>
      </w:r>
      <w:r w:rsidRPr="00DA3DBC">
        <w:rPr>
          <w:rFonts w:ascii="Arial" w:hAnsi="Arial" w:cs="Arial"/>
          <w:bCs/>
          <w:sz w:val="22"/>
          <w:szCs w:val="22"/>
          <w:lang w:val="en-US"/>
        </w:rPr>
        <w:t>ine Stari</w:t>
      </w:r>
      <w:r w:rsidRPr="00DA3DBC">
        <w:rPr>
          <w:rFonts w:ascii="Arial" w:hAnsi="Arial" w:cs="Arial"/>
          <w:bCs/>
          <w:sz w:val="22"/>
          <w:szCs w:val="22"/>
        </w:rPr>
        <w:t xml:space="preserve"> g</w:t>
      </w:r>
      <w:r w:rsidRPr="00DA3DBC">
        <w:rPr>
          <w:rFonts w:ascii="Arial" w:hAnsi="Arial" w:cs="Arial"/>
          <w:bCs/>
          <w:sz w:val="22"/>
          <w:szCs w:val="22"/>
          <w:lang w:val="en-US"/>
        </w:rPr>
        <w:t>rad</w:t>
      </w:r>
      <w:r w:rsidRPr="00DA3DBC">
        <w:rPr>
          <w:rFonts w:ascii="Arial" w:hAnsi="Arial" w:cs="Arial"/>
          <w:bCs/>
          <w:sz w:val="22"/>
          <w:szCs w:val="22"/>
        </w:rPr>
        <w:t>.</w:t>
      </w:r>
      <w:r w:rsidRPr="00DA3DBC">
        <w:rPr>
          <w:rFonts w:ascii="Arial" w:hAnsi="Arial" w:cs="Arial"/>
          <w:bCs/>
          <w:sz w:val="22"/>
          <w:szCs w:val="22"/>
          <w:lang w:val="en-US"/>
        </w:rPr>
        <w:t>Objekat je privremenog karaktera i dodjeljen je</w:t>
      </w:r>
      <w:r w:rsidRPr="00DA3DBC">
        <w:rPr>
          <w:rFonts w:ascii="Arial" w:hAnsi="Arial" w:cs="Arial"/>
          <w:bCs/>
          <w:sz w:val="22"/>
          <w:szCs w:val="22"/>
        </w:rPr>
        <w:t xml:space="preserve"> P</w:t>
      </w:r>
      <w:r w:rsidRPr="00DA3DBC">
        <w:rPr>
          <w:rFonts w:ascii="Arial" w:hAnsi="Arial" w:cs="Arial"/>
          <w:bCs/>
          <w:sz w:val="22"/>
          <w:szCs w:val="22"/>
          <w:lang w:val="en-US"/>
        </w:rPr>
        <w:t>reduze</w:t>
      </w:r>
      <w:r w:rsidRPr="00DA3DBC">
        <w:rPr>
          <w:rFonts w:ascii="Arial" w:hAnsi="Arial" w:cs="Arial"/>
          <w:bCs/>
          <w:sz w:val="22"/>
          <w:szCs w:val="22"/>
        </w:rPr>
        <w:t>ć</w:t>
      </w:r>
      <w:r w:rsidRPr="00DA3DBC">
        <w:rPr>
          <w:rFonts w:ascii="Arial" w:hAnsi="Arial" w:cs="Arial"/>
          <w:bCs/>
          <w:sz w:val="22"/>
          <w:szCs w:val="22"/>
          <w:lang w:val="en-US"/>
        </w:rPr>
        <w:t>u kao zamjenska lokacija za pijacu</w:t>
      </w:r>
      <w:r w:rsidRPr="00DA3DBC">
        <w:rPr>
          <w:rFonts w:ascii="Arial" w:hAnsi="Arial" w:cs="Arial"/>
          <w:bCs/>
          <w:sz w:val="22"/>
          <w:szCs w:val="22"/>
        </w:rPr>
        <w:t xml:space="preserve"> “</w:t>
      </w:r>
      <w:r w:rsidRPr="00DA3DBC">
        <w:rPr>
          <w:rFonts w:ascii="Arial" w:hAnsi="Arial" w:cs="Arial"/>
          <w:bCs/>
          <w:sz w:val="22"/>
          <w:szCs w:val="22"/>
          <w:lang w:val="en-US"/>
        </w:rPr>
        <w:t>Vije</w:t>
      </w:r>
      <w:r w:rsidRPr="00DA3DBC">
        <w:rPr>
          <w:rFonts w:ascii="Arial" w:hAnsi="Arial" w:cs="Arial"/>
          <w:bCs/>
          <w:sz w:val="22"/>
          <w:szCs w:val="22"/>
        </w:rPr>
        <w:t>ć</w:t>
      </w:r>
      <w:r w:rsidRPr="00DA3DBC">
        <w:rPr>
          <w:rFonts w:ascii="Arial" w:hAnsi="Arial" w:cs="Arial"/>
          <w:bCs/>
          <w:sz w:val="22"/>
          <w:szCs w:val="22"/>
          <w:lang w:val="en-US"/>
        </w:rPr>
        <w:t>nica</w:t>
      </w:r>
      <w:r w:rsidRPr="00DA3DBC">
        <w:rPr>
          <w:rFonts w:ascii="Arial" w:hAnsi="Arial" w:cs="Arial"/>
          <w:bCs/>
          <w:sz w:val="22"/>
          <w:szCs w:val="22"/>
        </w:rPr>
        <w:t>”.</w:t>
      </w:r>
      <w:r w:rsidRPr="00DA3DBC">
        <w:rPr>
          <w:rFonts w:ascii="Arial" w:hAnsi="Arial" w:cs="Arial"/>
          <w:bCs/>
          <w:sz w:val="22"/>
          <w:szCs w:val="22"/>
          <w:lang w:val="en-US"/>
        </w:rPr>
        <w:t>Kako je osnovni uslov za rad jedne pijace navika kupaca koji gravitiraju tom podru</w:t>
      </w:r>
      <w:r w:rsidRPr="00DA3DBC">
        <w:rPr>
          <w:rFonts w:ascii="Arial" w:hAnsi="Arial" w:cs="Arial"/>
          <w:bCs/>
          <w:sz w:val="22"/>
          <w:szCs w:val="22"/>
        </w:rPr>
        <w:t>č</w:t>
      </w:r>
      <w:r w:rsidRPr="00DA3DBC">
        <w:rPr>
          <w:rFonts w:ascii="Arial" w:hAnsi="Arial" w:cs="Arial"/>
          <w:bCs/>
          <w:sz w:val="22"/>
          <w:szCs w:val="22"/>
          <w:lang w:val="en-US"/>
        </w:rPr>
        <w:t>ju</w:t>
      </w:r>
      <w:r w:rsidRPr="00DA3DBC">
        <w:rPr>
          <w:rFonts w:ascii="Arial" w:hAnsi="Arial" w:cs="Arial"/>
          <w:bCs/>
          <w:sz w:val="22"/>
          <w:szCs w:val="22"/>
        </w:rPr>
        <w:t xml:space="preserve">, </w:t>
      </w:r>
      <w:r w:rsidRPr="00DA3DBC">
        <w:rPr>
          <w:rFonts w:ascii="Arial" w:hAnsi="Arial" w:cs="Arial"/>
          <w:bCs/>
          <w:sz w:val="22"/>
          <w:szCs w:val="22"/>
          <w:lang w:val="en-US"/>
        </w:rPr>
        <w:t>to se</w:t>
      </w:r>
      <w:r w:rsidRPr="00DA3DBC">
        <w:rPr>
          <w:rFonts w:ascii="Arial" w:hAnsi="Arial" w:cs="Arial"/>
          <w:bCs/>
          <w:sz w:val="22"/>
          <w:szCs w:val="22"/>
        </w:rPr>
        <w:t xml:space="preserve"> i </w:t>
      </w:r>
      <w:r w:rsidRPr="00DA3DBC">
        <w:rPr>
          <w:rFonts w:ascii="Arial" w:hAnsi="Arial" w:cs="Arial"/>
          <w:bCs/>
          <w:sz w:val="22"/>
          <w:szCs w:val="22"/>
          <w:lang w:val="en-US"/>
        </w:rPr>
        <w:t>odrazilo na</w:t>
      </w:r>
      <w:r w:rsidRPr="00DA3DBC">
        <w:rPr>
          <w:rFonts w:ascii="Arial" w:hAnsi="Arial" w:cs="Arial"/>
          <w:bCs/>
          <w:sz w:val="22"/>
          <w:szCs w:val="22"/>
        </w:rPr>
        <w:t xml:space="preserve">  </w:t>
      </w:r>
      <w:r w:rsidRPr="00DA3DBC">
        <w:rPr>
          <w:rFonts w:ascii="Arial" w:hAnsi="Arial" w:cs="Arial"/>
          <w:bCs/>
          <w:sz w:val="22"/>
          <w:szCs w:val="22"/>
          <w:lang w:val="en-US"/>
        </w:rPr>
        <w:t>rad</w:t>
      </w:r>
      <w:r w:rsidRPr="00DA3DBC">
        <w:rPr>
          <w:rFonts w:ascii="Arial" w:hAnsi="Arial" w:cs="Arial"/>
          <w:bCs/>
          <w:sz w:val="22"/>
          <w:szCs w:val="22"/>
        </w:rPr>
        <w:t xml:space="preserve">  </w:t>
      </w:r>
      <w:r w:rsidRPr="00DA3DBC">
        <w:rPr>
          <w:rFonts w:ascii="Arial" w:hAnsi="Arial" w:cs="Arial"/>
          <w:bCs/>
          <w:sz w:val="22"/>
          <w:szCs w:val="22"/>
          <w:lang w:val="en-US"/>
        </w:rPr>
        <w:t>i posje</w:t>
      </w:r>
      <w:r w:rsidRPr="00DA3DBC">
        <w:rPr>
          <w:rFonts w:ascii="Arial" w:hAnsi="Arial" w:cs="Arial"/>
          <w:bCs/>
          <w:sz w:val="22"/>
          <w:szCs w:val="22"/>
        </w:rPr>
        <w:t>ć</w:t>
      </w:r>
      <w:r w:rsidRPr="00DA3DBC">
        <w:rPr>
          <w:rFonts w:ascii="Arial" w:hAnsi="Arial" w:cs="Arial"/>
          <w:bCs/>
          <w:sz w:val="22"/>
          <w:szCs w:val="22"/>
          <w:lang w:val="en-US"/>
        </w:rPr>
        <w:t>enost ove pijace</w:t>
      </w:r>
      <w:r w:rsidRPr="00DA3DBC">
        <w:rPr>
          <w:rFonts w:ascii="Arial" w:hAnsi="Arial" w:cs="Arial"/>
          <w:bCs/>
          <w:sz w:val="22"/>
          <w:szCs w:val="22"/>
        </w:rPr>
        <w:t xml:space="preserve">. </w:t>
      </w:r>
      <w:r w:rsidRPr="00DA3DBC">
        <w:rPr>
          <w:rFonts w:ascii="Arial" w:hAnsi="Arial" w:cs="Arial"/>
          <w:bCs/>
          <w:sz w:val="22"/>
          <w:szCs w:val="22"/>
          <w:lang w:val="en-US"/>
        </w:rPr>
        <w:t>Kako bi ponuda kupcima bila kompletna</w:t>
      </w:r>
      <w:r w:rsidRPr="00DA3DBC">
        <w:rPr>
          <w:rFonts w:ascii="Arial" w:hAnsi="Arial" w:cs="Arial"/>
          <w:bCs/>
          <w:sz w:val="22"/>
          <w:szCs w:val="22"/>
        </w:rPr>
        <w:t xml:space="preserve">, </w:t>
      </w:r>
      <w:r w:rsidRPr="00DA3DBC">
        <w:rPr>
          <w:rFonts w:ascii="Arial" w:hAnsi="Arial" w:cs="Arial"/>
          <w:bCs/>
          <w:sz w:val="22"/>
          <w:szCs w:val="22"/>
          <w:lang w:val="en-US"/>
        </w:rPr>
        <w:t>zadr</w:t>
      </w:r>
      <w:r w:rsidRPr="00DA3DBC">
        <w:rPr>
          <w:rFonts w:ascii="Arial" w:hAnsi="Arial" w:cs="Arial"/>
          <w:bCs/>
          <w:sz w:val="22"/>
          <w:szCs w:val="22"/>
        </w:rPr>
        <w:t>ž</w:t>
      </w:r>
      <w:r w:rsidRPr="00DA3DBC">
        <w:rPr>
          <w:rFonts w:ascii="Arial" w:hAnsi="Arial" w:cs="Arial"/>
          <w:bCs/>
          <w:sz w:val="22"/>
          <w:szCs w:val="22"/>
          <w:lang w:val="en-US"/>
        </w:rPr>
        <w:t>an je jedan dio tr</w:t>
      </w:r>
      <w:r w:rsidRPr="00DA3DBC">
        <w:rPr>
          <w:rFonts w:ascii="Arial" w:hAnsi="Arial" w:cs="Arial"/>
          <w:bCs/>
          <w:sz w:val="22"/>
          <w:szCs w:val="22"/>
        </w:rPr>
        <w:t>ž</w:t>
      </w:r>
      <w:r w:rsidRPr="00DA3DBC">
        <w:rPr>
          <w:rFonts w:ascii="Arial" w:hAnsi="Arial" w:cs="Arial"/>
          <w:bCs/>
          <w:sz w:val="22"/>
          <w:szCs w:val="22"/>
          <w:lang w:val="en-US"/>
        </w:rPr>
        <w:t>nice za prodaju mlije</w:t>
      </w:r>
      <w:r w:rsidRPr="00DA3DBC">
        <w:rPr>
          <w:rFonts w:ascii="Arial" w:hAnsi="Arial" w:cs="Arial"/>
          <w:bCs/>
          <w:sz w:val="22"/>
          <w:szCs w:val="22"/>
        </w:rPr>
        <w:t>č</w:t>
      </w:r>
      <w:r w:rsidRPr="00DA3DBC">
        <w:rPr>
          <w:rFonts w:ascii="Arial" w:hAnsi="Arial" w:cs="Arial"/>
          <w:bCs/>
          <w:sz w:val="22"/>
          <w:szCs w:val="22"/>
          <w:lang w:val="en-US"/>
        </w:rPr>
        <w:t>nih i mesnih prera</w:t>
      </w:r>
      <w:r w:rsidRPr="00DA3DBC">
        <w:rPr>
          <w:rFonts w:ascii="Arial" w:hAnsi="Arial" w:cs="Arial"/>
          <w:bCs/>
          <w:sz w:val="22"/>
          <w:szCs w:val="22"/>
        </w:rPr>
        <w:t>đ</w:t>
      </w:r>
      <w:r w:rsidRPr="00DA3DBC">
        <w:rPr>
          <w:rFonts w:ascii="Arial" w:hAnsi="Arial" w:cs="Arial"/>
          <w:bCs/>
          <w:sz w:val="22"/>
          <w:szCs w:val="22"/>
          <w:lang w:val="en-US"/>
        </w:rPr>
        <w:t>evina</w:t>
      </w:r>
      <w:r w:rsidRPr="00DA3DBC">
        <w:rPr>
          <w:rFonts w:ascii="Arial" w:hAnsi="Arial" w:cs="Arial"/>
          <w:bCs/>
          <w:sz w:val="22"/>
          <w:szCs w:val="22"/>
        </w:rPr>
        <w:t>.</w:t>
      </w:r>
      <w:r w:rsidRPr="00DA3DBC">
        <w:rPr>
          <w:rFonts w:ascii="Arial" w:hAnsi="Arial" w:cs="Arial"/>
          <w:bCs/>
          <w:sz w:val="22"/>
          <w:szCs w:val="22"/>
          <w:lang w:val="en-US"/>
        </w:rPr>
        <w:t>U otvorenom dijelu prostora koji je namjenjen za pija</w:t>
      </w:r>
      <w:r w:rsidRPr="00DA3DBC">
        <w:rPr>
          <w:rFonts w:ascii="Arial" w:hAnsi="Arial" w:cs="Arial"/>
          <w:bCs/>
          <w:sz w:val="22"/>
          <w:szCs w:val="22"/>
        </w:rPr>
        <w:t>č</w:t>
      </w:r>
      <w:r w:rsidRPr="00DA3DBC">
        <w:rPr>
          <w:rFonts w:ascii="Arial" w:hAnsi="Arial" w:cs="Arial"/>
          <w:bCs/>
          <w:sz w:val="22"/>
          <w:szCs w:val="22"/>
          <w:lang w:val="en-US"/>
        </w:rPr>
        <w:t>ne stolove</w:t>
      </w:r>
      <w:r w:rsidRPr="00DA3DBC">
        <w:rPr>
          <w:rFonts w:ascii="Arial" w:hAnsi="Arial" w:cs="Arial"/>
          <w:bCs/>
          <w:sz w:val="22"/>
          <w:szCs w:val="22"/>
        </w:rPr>
        <w:t xml:space="preserve">, </w:t>
      </w:r>
      <w:r w:rsidRPr="00DA3DBC">
        <w:rPr>
          <w:rFonts w:ascii="Arial" w:hAnsi="Arial" w:cs="Arial"/>
          <w:bCs/>
          <w:sz w:val="22"/>
          <w:szCs w:val="22"/>
          <w:lang w:val="en-US"/>
        </w:rPr>
        <w:t>tako</w:t>
      </w:r>
      <w:r w:rsidRPr="00DA3DBC">
        <w:rPr>
          <w:rFonts w:ascii="Arial" w:hAnsi="Arial" w:cs="Arial"/>
          <w:bCs/>
          <w:sz w:val="22"/>
          <w:szCs w:val="22"/>
        </w:rPr>
        <w:t>đ</w:t>
      </w:r>
      <w:r w:rsidRPr="00DA3DBC">
        <w:rPr>
          <w:rFonts w:ascii="Arial" w:hAnsi="Arial" w:cs="Arial"/>
          <w:bCs/>
          <w:sz w:val="22"/>
          <w:szCs w:val="22"/>
          <w:lang w:val="en-US"/>
        </w:rPr>
        <w:t>e je izvr</w:t>
      </w:r>
      <w:r w:rsidRPr="00DA3DBC">
        <w:rPr>
          <w:rFonts w:ascii="Arial" w:hAnsi="Arial" w:cs="Arial"/>
          <w:bCs/>
          <w:sz w:val="22"/>
          <w:szCs w:val="22"/>
        </w:rPr>
        <w:t>š</w:t>
      </w:r>
      <w:r w:rsidRPr="00DA3DBC">
        <w:rPr>
          <w:rFonts w:ascii="Arial" w:hAnsi="Arial" w:cs="Arial"/>
          <w:bCs/>
          <w:sz w:val="22"/>
          <w:szCs w:val="22"/>
          <w:lang w:val="en-US"/>
        </w:rPr>
        <w:t>ena preraspodjela pa je zadr</w:t>
      </w:r>
      <w:r w:rsidRPr="00DA3DBC">
        <w:rPr>
          <w:rFonts w:ascii="Arial" w:hAnsi="Arial" w:cs="Arial"/>
          <w:bCs/>
          <w:sz w:val="22"/>
          <w:szCs w:val="22"/>
        </w:rPr>
        <w:t>ž</w:t>
      </w:r>
      <w:r w:rsidRPr="00DA3DBC">
        <w:rPr>
          <w:rFonts w:ascii="Arial" w:hAnsi="Arial" w:cs="Arial"/>
          <w:bCs/>
          <w:sz w:val="22"/>
          <w:szCs w:val="22"/>
          <w:lang w:val="en-US"/>
        </w:rPr>
        <w:t>an dio za pijacu vo</w:t>
      </w:r>
      <w:r w:rsidRPr="00DA3DBC">
        <w:rPr>
          <w:rFonts w:ascii="Arial" w:hAnsi="Arial" w:cs="Arial"/>
          <w:bCs/>
          <w:sz w:val="22"/>
          <w:szCs w:val="22"/>
        </w:rPr>
        <w:t>ć</w:t>
      </w:r>
      <w:r w:rsidRPr="00DA3DBC">
        <w:rPr>
          <w:rFonts w:ascii="Arial" w:hAnsi="Arial" w:cs="Arial"/>
          <w:bCs/>
          <w:sz w:val="22"/>
          <w:szCs w:val="22"/>
          <w:lang w:val="en-US"/>
        </w:rPr>
        <w:t>a i povr</w:t>
      </w:r>
      <w:r w:rsidRPr="00DA3DBC">
        <w:rPr>
          <w:rFonts w:ascii="Arial" w:hAnsi="Arial" w:cs="Arial"/>
          <w:bCs/>
          <w:sz w:val="22"/>
          <w:szCs w:val="22"/>
        </w:rPr>
        <w:t>ć</w:t>
      </w:r>
      <w:r w:rsidRPr="00DA3DBC">
        <w:rPr>
          <w:rFonts w:ascii="Arial" w:hAnsi="Arial" w:cs="Arial"/>
          <w:bCs/>
          <w:sz w:val="22"/>
          <w:szCs w:val="22"/>
          <w:lang w:val="en-US"/>
        </w:rPr>
        <w:t>a a ve</w:t>
      </w:r>
      <w:r w:rsidRPr="00DA3DBC">
        <w:rPr>
          <w:rFonts w:ascii="Arial" w:hAnsi="Arial" w:cs="Arial"/>
          <w:bCs/>
          <w:sz w:val="22"/>
          <w:szCs w:val="22"/>
        </w:rPr>
        <w:t>ć</w:t>
      </w:r>
      <w:r w:rsidRPr="00DA3DBC">
        <w:rPr>
          <w:rFonts w:ascii="Arial" w:hAnsi="Arial" w:cs="Arial"/>
          <w:bCs/>
          <w:sz w:val="22"/>
          <w:szCs w:val="22"/>
          <w:lang w:val="en-US"/>
        </w:rPr>
        <w:t>i dio dodjeljen je korisniku koji vr</w:t>
      </w:r>
      <w:r w:rsidRPr="00DA3DBC">
        <w:rPr>
          <w:rFonts w:ascii="Arial" w:hAnsi="Arial" w:cs="Arial"/>
          <w:bCs/>
          <w:sz w:val="22"/>
          <w:szCs w:val="22"/>
        </w:rPr>
        <w:t>š</w:t>
      </w:r>
      <w:r w:rsidRPr="00DA3DBC">
        <w:rPr>
          <w:rFonts w:ascii="Arial" w:hAnsi="Arial" w:cs="Arial"/>
          <w:bCs/>
          <w:sz w:val="22"/>
          <w:szCs w:val="22"/>
          <w:lang w:val="en-US"/>
        </w:rPr>
        <w:t>i uslugu parkiranja</w:t>
      </w:r>
      <w:r w:rsidRPr="00DA3DBC">
        <w:rPr>
          <w:rFonts w:ascii="Arial" w:hAnsi="Arial" w:cs="Arial"/>
          <w:bCs/>
          <w:sz w:val="22"/>
          <w:szCs w:val="22"/>
        </w:rPr>
        <w:t>. Na ovoj pijaci su predviđena ulaganja u vidu renoviranja poslovnih prostora.</w:t>
      </w:r>
    </w:p>
    <w:p w:rsidR="003B0F50" w:rsidRPr="00DA3DBC" w:rsidRDefault="003B0F50" w:rsidP="003B0F50">
      <w:pPr>
        <w:tabs>
          <w:tab w:val="left" w:pos="0"/>
          <w:tab w:val="left" w:pos="720"/>
        </w:tabs>
        <w:snapToGrid w:val="0"/>
        <w:ind w:right="-141"/>
        <w:jc w:val="both"/>
        <w:rPr>
          <w:rFonts w:ascii="Arial" w:hAnsi="Arial" w:cs="Arial"/>
          <w:b/>
          <w:bCs/>
          <w:sz w:val="12"/>
          <w:szCs w:val="12"/>
        </w:rPr>
      </w:pPr>
      <w:r w:rsidRPr="00DA3DBC">
        <w:rPr>
          <w:rFonts w:ascii="Arial" w:hAnsi="Arial" w:cs="Arial"/>
          <w:b/>
          <w:bCs/>
          <w:sz w:val="12"/>
          <w:szCs w:val="12"/>
        </w:rPr>
        <w:t xml:space="preserve"> </w:t>
      </w: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 w:val="left" w:pos="1134"/>
        </w:tabs>
        <w:ind w:right="-141"/>
        <w:jc w:val="both"/>
        <w:rPr>
          <w:rFonts w:ascii="Arial" w:hAnsi="Arial" w:cs="Arial"/>
          <w:b/>
          <w:sz w:val="12"/>
          <w:szCs w:val="12"/>
          <w:u w:val="single"/>
        </w:rPr>
      </w:pPr>
    </w:p>
    <w:tbl>
      <w:tblPr>
        <w:tblW w:w="9315" w:type="dxa"/>
        <w:tblLayout w:type="fixed"/>
        <w:tblLook w:val="04A0" w:firstRow="1" w:lastRow="0" w:firstColumn="1" w:lastColumn="0" w:noHBand="0" w:noVBand="1"/>
      </w:tblPr>
      <w:tblGrid>
        <w:gridCol w:w="2092"/>
        <w:gridCol w:w="7223"/>
      </w:tblGrid>
      <w:tr w:rsidR="003B0F50" w:rsidRPr="00DA3DBC" w:rsidTr="003B0F50">
        <w:trPr>
          <w:trHeight w:val="429"/>
        </w:trPr>
        <w:tc>
          <w:tcPr>
            <w:tcW w:w="2093" w:type="dxa"/>
            <w:hideMark/>
          </w:tcPr>
          <w:p w:rsidR="003B0F50" w:rsidRPr="00DA3DBC" w:rsidRDefault="003B0F50">
            <w:pPr>
              <w:jc w:val="both"/>
              <w:rPr>
                <w:rFonts w:ascii="Arial" w:hAnsi="Arial" w:cs="Arial"/>
                <w:sz w:val="20"/>
                <w:szCs w:val="20"/>
              </w:rPr>
            </w:pPr>
            <w:r w:rsidRPr="00DA3DBC">
              <w:rPr>
                <w:rFonts w:ascii="Arial" w:hAnsi="Arial" w:cs="Arial"/>
                <w:sz w:val="20"/>
                <w:szCs w:val="20"/>
              </w:rPr>
              <w:t>Površina zemljišta</w:t>
            </w:r>
          </w:p>
        </w:tc>
        <w:tc>
          <w:tcPr>
            <w:tcW w:w="7229" w:type="dxa"/>
            <w:hideMark/>
          </w:tcPr>
          <w:p w:rsidR="003B0F50" w:rsidRPr="00DA3DBC" w:rsidRDefault="003B0F50">
            <w:pPr>
              <w:jc w:val="both"/>
              <w:rPr>
                <w:rFonts w:ascii="Arial" w:hAnsi="Arial" w:cs="Arial"/>
                <w:sz w:val="20"/>
                <w:szCs w:val="20"/>
                <w:u w:val="single"/>
              </w:rPr>
            </w:pPr>
            <w:r w:rsidRPr="00DA3DBC">
              <w:rPr>
                <w:rFonts w:ascii="Arial" w:hAnsi="Arial" w:cs="Arial"/>
                <w:sz w:val="20"/>
                <w:szCs w:val="20"/>
              </w:rPr>
              <w:t xml:space="preserve">Tržnica 169,5m², otvoreni dio pijace sa boxovima i parkingom 1.424,5m².Ukupna površina zemljišta sa kojim trenutno raspolaže KJKP „Tržnice - Pijace“ po geodetskoj podlozi  je cca </w:t>
            </w:r>
            <w:r w:rsidRPr="00DA3DBC">
              <w:rPr>
                <w:rFonts w:ascii="Arial" w:hAnsi="Arial" w:cs="Arial"/>
                <w:sz w:val="20"/>
                <w:szCs w:val="20"/>
                <w:u w:val="single"/>
              </w:rPr>
              <w:t>1.594m².</w:t>
            </w:r>
          </w:p>
        </w:tc>
      </w:tr>
      <w:tr w:rsidR="003B0F50" w:rsidRPr="00DA3DBC" w:rsidTr="003B0F50">
        <w:trPr>
          <w:trHeight w:val="2018"/>
        </w:trPr>
        <w:tc>
          <w:tcPr>
            <w:tcW w:w="2093" w:type="dxa"/>
          </w:tcPr>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sz w:val="20"/>
                <w:szCs w:val="20"/>
              </w:rPr>
            </w:pPr>
            <w:r w:rsidRPr="00DA3DBC">
              <w:rPr>
                <w:rFonts w:ascii="Arial" w:hAnsi="Arial" w:cs="Arial"/>
                <w:sz w:val="20"/>
                <w:szCs w:val="20"/>
              </w:rPr>
              <w:t>kapaciteti</w:t>
            </w:r>
          </w:p>
        </w:tc>
        <w:tc>
          <w:tcPr>
            <w:tcW w:w="7229" w:type="dxa"/>
          </w:tcPr>
          <w:p w:rsidR="003B0F50" w:rsidRPr="00DA3DBC" w:rsidRDefault="003B0F50">
            <w:pPr>
              <w:rPr>
                <w:rFonts w:ascii="Arial" w:hAnsi="Arial" w:cs="Arial"/>
                <w:sz w:val="12"/>
                <w:szCs w:val="12"/>
              </w:rPr>
            </w:pPr>
          </w:p>
          <w:tbl>
            <w:tblPr>
              <w:tblW w:w="0" w:type="auto"/>
              <w:tblCellSpacing w:w="2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85"/>
              <w:gridCol w:w="40"/>
              <w:gridCol w:w="3362"/>
              <w:gridCol w:w="1721"/>
            </w:tblGrid>
            <w:tr w:rsidR="003B0F50" w:rsidRPr="00DA3DBC">
              <w:trPr>
                <w:trHeight w:val="302"/>
                <w:tblCellSpacing w:w="20" w:type="dxa"/>
              </w:trPr>
              <w:tc>
                <w:tcPr>
                  <w:tcW w:w="72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161"/>
                <w:tblCellSpacing w:w="20" w:type="dxa"/>
              </w:trPr>
              <w:tc>
                <w:tcPr>
                  <w:tcW w:w="72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Tezga za voće i povrće</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w:t>
                  </w:r>
                </w:p>
              </w:tc>
            </w:tr>
            <w:tr w:rsidR="003B0F50" w:rsidRPr="00DA3DBC">
              <w:trPr>
                <w:trHeight w:val="161"/>
                <w:tblCellSpacing w:w="20" w:type="dxa"/>
              </w:trPr>
              <w:tc>
                <w:tcPr>
                  <w:tcW w:w="765"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2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w:t>
                  </w:r>
                </w:p>
              </w:tc>
            </w:tr>
            <w:tr w:rsidR="003B0F50" w:rsidRPr="00DA3DBC">
              <w:trPr>
                <w:trHeight w:val="161"/>
                <w:tblCellSpacing w:w="20" w:type="dxa"/>
              </w:trPr>
              <w:tc>
                <w:tcPr>
                  <w:tcW w:w="765"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2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prostori</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rsidP="00132ECC">
                  <w:pPr>
                    <w:jc w:val="center"/>
                    <w:rPr>
                      <w:rFonts w:ascii="Arial" w:hAnsi="Arial" w:cs="Arial"/>
                      <w:b/>
                      <w:sz w:val="20"/>
                      <w:szCs w:val="20"/>
                    </w:rPr>
                  </w:pPr>
                  <w:r w:rsidRPr="00DA3DBC">
                    <w:rPr>
                      <w:rFonts w:ascii="Arial" w:hAnsi="Arial" w:cs="Arial"/>
                      <w:sz w:val="20"/>
                      <w:szCs w:val="20"/>
                    </w:rPr>
                    <w:t>1</w:t>
                  </w:r>
                  <w:r w:rsidR="00132ECC">
                    <w:rPr>
                      <w:rFonts w:ascii="Arial" w:hAnsi="Arial" w:cs="Arial"/>
                      <w:sz w:val="20"/>
                      <w:szCs w:val="20"/>
                    </w:rPr>
                    <w:t>3</w:t>
                  </w:r>
                </w:p>
              </w:tc>
            </w:tr>
            <w:tr w:rsidR="003B0F50" w:rsidRPr="00DA3DBC">
              <w:trPr>
                <w:trHeight w:val="161"/>
                <w:tblCellSpacing w:w="20" w:type="dxa"/>
              </w:trPr>
              <w:tc>
                <w:tcPr>
                  <w:tcW w:w="765"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2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Parking</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r>
            <w:tr w:rsidR="003B0F50" w:rsidRPr="00DA3DBC">
              <w:trPr>
                <w:trHeight w:val="171"/>
                <w:tblCellSpacing w:w="20" w:type="dxa"/>
              </w:trPr>
              <w:tc>
                <w:tcPr>
                  <w:tcW w:w="765"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2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 xml:space="preserve">Magacin </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r>
            <w:tr w:rsidR="003B0F50" w:rsidRPr="00DA3DBC">
              <w:trPr>
                <w:trHeight w:val="171"/>
                <w:tblCellSpacing w:w="20" w:type="dxa"/>
              </w:trPr>
              <w:tc>
                <w:tcPr>
                  <w:tcW w:w="765" w:type="dxa"/>
                  <w:gridSpan w:val="2"/>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2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Parkin mjesto zasebno</w:t>
                  </w:r>
                </w:p>
              </w:tc>
              <w:tc>
                <w:tcPr>
                  <w:tcW w:w="1661"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0"/>
          <w:tab w:val="left" w:pos="720"/>
          <w:tab w:val="left" w:pos="1134"/>
        </w:tabs>
        <w:ind w:right="-141"/>
        <w:jc w:val="both"/>
        <w:rPr>
          <w:rFonts w:ascii="Arial" w:hAnsi="Arial" w:cs="Arial"/>
          <w:b/>
          <w:sz w:val="20"/>
          <w:szCs w:val="20"/>
          <w:u w:val="single"/>
        </w:rPr>
      </w:pPr>
    </w:p>
    <w:p w:rsidR="003B0F50" w:rsidRPr="00DA3DBC" w:rsidRDefault="003B0F50" w:rsidP="003B0F50">
      <w:pPr>
        <w:tabs>
          <w:tab w:val="left" w:pos="0"/>
          <w:tab w:val="left" w:pos="720"/>
          <w:tab w:val="left" w:pos="1134"/>
        </w:tabs>
        <w:ind w:right="-141"/>
        <w:jc w:val="both"/>
        <w:rPr>
          <w:rFonts w:ascii="Arial" w:hAnsi="Arial" w:cs="Arial"/>
          <w:b/>
          <w:sz w:val="22"/>
          <w:szCs w:val="22"/>
          <w:u w:val="single"/>
        </w:rPr>
      </w:pPr>
      <w:r w:rsidRPr="00DA3DBC">
        <w:rPr>
          <w:rFonts w:ascii="Arial" w:hAnsi="Arial" w:cs="Arial"/>
          <w:b/>
          <w:sz w:val="22"/>
          <w:szCs w:val="22"/>
          <w:u w:val="single"/>
        </w:rPr>
        <w:t>Zelena pijaca Markale</w:t>
      </w:r>
    </w:p>
    <w:p w:rsidR="003B0F50" w:rsidRPr="00DA3DBC" w:rsidRDefault="003B0F50" w:rsidP="003B0F50">
      <w:pPr>
        <w:tabs>
          <w:tab w:val="left" w:pos="0"/>
          <w:tab w:val="left" w:pos="720"/>
          <w:tab w:val="left" w:pos="1134"/>
        </w:tabs>
        <w:ind w:right="-141"/>
        <w:jc w:val="both"/>
        <w:rPr>
          <w:rFonts w:ascii="Arial" w:hAnsi="Arial" w:cs="Arial"/>
          <w:b/>
          <w:sz w:val="12"/>
          <w:szCs w:val="12"/>
          <w:u w:val="single"/>
        </w:rPr>
      </w:pPr>
    </w:p>
    <w:p w:rsidR="003B0F50" w:rsidRDefault="003B0F50" w:rsidP="003B0F50">
      <w:pPr>
        <w:tabs>
          <w:tab w:val="left" w:pos="0"/>
          <w:tab w:val="left" w:pos="720"/>
          <w:tab w:val="left" w:pos="1134"/>
        </w:tabs>
        <w:ind w:right="-141"/>
        <w:jc w:val="both"/>
        <w:rPr>
          <w:rFonts w:ascii="Arial" w:hAnsi="Arial" w:cs="Arial"/>
          <w:sz w:val="22"/>
          <w:szCs w:val="22"/>
        </w:rPr>
      </w:pPr>
      <w:r w:rsidRPr="00DA3DBC">
        <w:rPr>
          <w:rFonts w:ascii="Arial" w:hAnsi="Arial" w:cs="Arial"/>
          <w:sz w:val="22"/>
          <w:szCs w:val="22"/>
        </w:rPr>
        <w:t xml:space="preserve">Pijaca za prodaju voća i povrća nalazi se u samom centru grada u neposrednoj blizine gradske tržnice Markale. Pijaca je uređena, natkrivena, izgrađeni novi drveni stolovi sa magacinskim prostorom, tako da su stvoreni bolji  uslovi za obavljanje djelatnosti zakupaca pijačnih tezgi. Otvorena pijaca je takođe specifična po faktorima koji utječu na popunjenost kapaciteta kao što su: vremenski uslovi, ponuda robe i dr.Formiran je drugi dio pijace „Dženetića čikma“u saradnji sa općinom Stari Grad ugovornim odnosom za plaćanje korištenja javne površine.Na tom prostoru postavljeno je 12 komada zatvorenih tezga-kiosk za prodaju tekstilne robe i </w:t>
      </w:r>
      <w:r w:rsidR="00EE556D">
        <w:rPr>
          <w:rFonts w:ascii="Arial" w:hAnsi="Arial" w:cs="Arial"/>
          <w:sz w:val="22"/>
          <w:szCs w:val="22"/>
        </w:rPr>
        <w:t>99</w:t>
      </w:r>
      <w:r w:rsidRPr="00DA3DBC">
        <w:rPr>
          <w:rFonts w:ascii="Arial" w:hAnsi="Arial" w:cs="Arial"/>
          <w:sz w:val="22"/>
          <w:szCs w:val="22"/>
        </w:rPr>
        <w:t xml:space="preserve"> tezgi za prodaju voća i povrća .Na taj način uklonjeni su nelegalni prodavači i Preduzeće je stvorilo uslove za povećanje prihoda. </w:t>
      </w:r>
    </w:p>
    <w:p w:rsidR="005B368B" w:rsidRPr="00DA3DBC" w:rsidRDefault="005B368B" w:rsidP="003B0F50">
      <w:pPr>
        <w:tabs>
          <w:tab w:val="left" w:pos="0"/>
          <w:tab w:val="left" w:pos="720"/>
          <w:tab w:val="left" w:pos="1134"/>
        </w:tabs>
        <w:ind w:right="-141"/>
        <w:jc w:val="both"/>
        <w:rPr>
          <w:rFonts w:ascii="Arial" w:hAnsi="Arial" w:cs="Arial"/>
          <w:sz w:val="22"/>
          <w:szCs w:val="22"/>
        </w:rPr>
      </w:pPr>
    </w:p>
    <w:p w:rsidR="003B0F50" w:rsidRPr="00DA3DBC" w:rsidRDefault="003B0F50" w:rsidP="003B0F50">
      <w:pPr>
        <w:tabs>
          <w:tab w:val="left" w:pos="0"/>
          <w:tab w:val="left" w:pos="720"/>
        </w:tabs>
        <w:snapToGrid w:val="0"/>
        <w:ind w:right="-141"/>
        <w:jc w:val="both"/>
        <w:rPr>
          <w:rFonts w:ascii="Arial" w:hAnsi="Arial" w:cs="Arial"/>
          <w:b/>
          <w:bCs/>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315" w:type="dxa"/>
        <w:tblLayout w:type="fixed"/>
        <w:tblLook w:val="04A0" w:firstRow="1" w:lastRow="0" w:firstColumn="1" w:lastColumn="0" w:noHBand="0" w:noVBand="1"/>
      </w:tblPr>
      <w:tblGrid>
        <w:gridCol w:w="1950"/>
        <w:gridCol w:w="7365"/>
      </w:tblGrid>
      <w:tr w:rsidR="003B0F50" w:rsidRPr="00DA3DBC" w:rsidTr="003B0F50">
        <w:trPr>
          <w:trHeight w:val="562"/>
        </w:trPr>
        <w:tc>
          <w:tcPr>
            <w:tcW w:w="1951"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371" w:type="dxa"/>
            <w:hideMark/>
          </w:tcPr>
          <w:p w:rsidR="003B0F50" w:rsidRPr="00DA3DBC" w:rsidRDefault="003B0F50">
            <w:pPr>
              <w:rPr>
                <w:rFonts w:ascii="Arial" w:hAnsi="Arial" w:cs="Arial"/>
                <w:sz w:val="20"/>
                <w:szCs w:val="20"/>
              </w:rPr>
            </w:pPr>
            <w:r w:rsidRPr="00DA3DBC">
              <w:rPr>
                <w:rFonts w:ascii="Arial" w:hAnsi="Arial" w:cs="Arial"/>
                <w:sz w:val="20"/>
                <w:szCs w:val="20"/>
              </w:rPr>
              <w:t xml:space="preserve">Ukupna površina zemljišta platoa zelene pijace „Markale“ po geodetskoj podlozi je </w:t>
            </w:r>
            <w:r w:rsidRPr="00DA3DBC">
              <w:rPr>
                <w:rFonts w:ascii="Arial" w:hAnsi="Arial" w:cs="Arial"/>
                <w:sz w:val="20"/>
                <w:szCs w:val="20"/>
                <w:u w:val="single"/>
              </w:rPr>
              <w:t>798,5m²</w:t>
            </w:r>
          </w:p>
        </w:tc>
      </w:tr>
      <w:tr w:rsidR="003B0F50" w:rsidRPr="00DA3DBC" w:rsidTr="003B0F50">
        <w:trPr>
          <w:trHeight w:val="1356"/>
        </w:trPr>
        <w:tc>
          <w:tcPr>
            <w:tcW w:w="1951" w:type="dxa"/>
            <w:hideMark/>
          </w:tcPr>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sz w:val="20"/>
                <w:szCs w:val="20"/>
              </w:rPr>
            </w:pPr>
            <w:r w:rsidRPr="00DA3DBC">
              <w:rPr>
                <w:rFonts w:ascii="Arial" w:hAnsi="Arial" w:cs="Arial"/>
                <w:sz w:val="20"/>
                <w:szCs w:val="20"/>
              </w:rPr>
              <w:t>kapaciteti</w:t>
            </w:r>
          </w:p>
        </w:tc>
        <w:tc>
          <w:tcPr>
            <w:tcW w:w="7371" w:type="dxa"/>
            <w:hideMark/>
          </w:tcPr>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35"/>
              <w:gridCol w:w="3402"/>
              <w:gridCol w:w="1559"/>
            </w:tblGrid>
            <w:tr w:rsidR="003B0F50" w:rsidRPr="00DA3DBC">
              <w:trPr>
                <w:trHeight w:val="455"/>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74"/>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Tezge za voće i povrće</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99</w:t>
                  </w:r>
                </w:p>
              </w:tc>
            </w:tr>
            <w:tr w:rsidR="003B0F50" w:rsidRPr="00DA3DBC">
              <w:trPr>
                <w:trHeight w:val="274"/>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Tezge za cvijeće</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r>
            <w:tr w:rsidR="003B0F50" w:rsidRPr="00DA3DBC">
              <w:trPr>
                <w:trHeight w:val="274"/>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Zatvorene tezge-kiosci</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12</w:t>
                  </w:r>
                </w:p>
              </w:tc>
            </w:tr>
            <w:tr w:rsidR="003B0F50" w:rsidRPr="00DA3DBC">
              <w:trPr>
                <w:trHeight w:val="274"/>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Drveni kiosci</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r>
            <w:tr w:rsidR="003B0F50" w:rsidRPr="00DA3DBC">
              <w:trPr>
                <w:trHeight w:val="274"/>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Tezge kućna radinost</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r>
            <w:tr w:rsidR="003B0F50" w:rsidRPr="00DA3DBC">
              <w:trPr>
                <w:trHeight w:val="274"/>
                <w:tblCellSpacing w:w="20" w:type="dxa"/>
              </w:trPr>
              <w:tc>
                <w:tcPr>
                  <w:tcW w:w="675"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Magacin</w:t>
                  </w:r>
                </w:p>
              </w:tc>
              <w:tc>
                <w:tcPr>
                  <w:tcW w:w="1499"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r>
          </w:tbl>
          <w:p w:rsidR="003B0F50" w:rsidRPr="00DA3DBC" w:rsidRDefault="003B0F50">
            <w:pPr>
              <w:rPr>
                <w:rFonts w:ascii="Arial" w:hAnsi="Arial" w:cs="Arial"/>
                <w:sz w:val="20"/>
                <w:szCs w:val="20"/>
              </w:rPr>
            </w:pPr>
          </w:p>
        </w:tc>
      </w:tr>
    </w:tbl>
    <w:p w:rsidR="005B368B" w:rsidRDefault="005B368B" w:rsidP="003B0F50">
      <w:pPr>
        <w:tabs>
          <w:tab w:val="left" w:pos="0"/>
          <w:tab w:val="left" w:pos="720"/>
          <w:tab w:val="left" w:pos="1134"/>
        </w:tabs>
        <w:ind w:right="-141"/>
        <w:jc w:val="both"/>
        <w:rPr>
          <w:rFonts w:ascii="Arial" w:hAnsi="Arial" w:cs="Arial"/>
          <w:b/>
          <w:sz w:val="22"/>
          <w:szCs w:val="22"/>
          <w:u w:val="single"/>
        </w:rPr>
      </w:pPr>
    </w:p>
    <w:p w:rsidR="005B368B" w:rsidRDefault="005B368B" w:rsidP="003B0F50">
      <w:pPr>
        <w:tabs>
          <w:tab w:val="left" w:pos="0"/>
          <w:tab w:val="left" w:pos="720"/>
          <w:tab w:val="left" w:pos="1134"/>
        </w:tabs>
        <w:ind w:right="-141"/>
        <w:jc w:val="both"/>
        <w:rPr>
          <w:rFonts w:ascii="Arial" w:hAnsi="Arial" w:cs="Arial"/>
          <w:b/>
          <w:sz w:val="22"/>
          <w:szCs w:val="22"/>
          <w:u w:val="single"/>
        </w:rPr>
      </w:pPr>
    </w:p>
    <w:p w:rsidR="001A1C57" w:rsidRDefault="001A1C57" w:rsidP="003B0F50">
      <w:pPr>
        <w:tabs>
          <w:tab w:val="left" w:pos="0"/>
          <w:tab w:val="left" w:pos="720"/>
          <w:tab w:val="left" w:pos="1134"/>
        </w:tabs>
        <w:ind w:right="-141"/>
        <w:jc w:val="both"/>
        <w:rPr>
          <w:rFonts w:ascii="Arial" w:hAnsi="Arial" w:cs="Arial"/>
          <w:b/>
          <w:sz w:val="22"/>
          <w:szCs w:val="22"/>
          <w:u w:val="single"/>
        </w:rPr>
      </w:pPr>
    </w:p>
    <w:p w:rsidR="005B368B" w:rsidRDefault="005B368B" w:rsidP="003B0F50">
      <w:pPr>
        <w:tabs>
          <w:tab w:val="left" w:pos="0"/>
          <w:tab w:val="left" w:pos="720"/>
          <w:tab w:val="left" w:pos="1134"/>
        </w:tabs>
        <w:ind w:right="-141"/>
        <w:jc w:val="both"/>
        <w:rPr>
          <w:rFonts w:ascii="Arial" w:hAnsi="Arial" w:cs="Arial"/>
          <w:b/>
          <w:sz w:val="22"/>
          <w:szCs w:val="22"/>
          <w:u w:val="single"/>
        </w:rPr>
      </w:pPr>
    </w:p>
    <w:p w:rsidR="003B0F50" w:rsidRPr="00DA3DBC" w:rsidRDefault="003B0F50" w:rsidP="003B0F50">
      <w:pPr>
        <w:tabs>
          <w:tab w:val="left" w:pos="0"/>
          <w:tab w:val="left" w:pos="720"/>
          <w:tab w:val="left" w:pos="1134"/>
        </w:tabs>
        <w:ind w:right="-141"/>
        <w:jc w:val="both"/>
        <w:rPr>
          <w:rFonts w:ascii="Arial" w:hAnsi="Arial" w:cs="Arial"/>
          <w:b/>
          <w:sz w:val="22"/>
          <w:szCs w:val="22"/>
          <w:u w:val="single"/>
        </w:rPr>
      </w:pPr>
      <w:r w:rsidRPr="00DA3DBC">
        <w:rPr>
          <w:rFonts w:ascii="Arial" w:hAnsi="Arial" w:cs="Arial"/>
          <w:b/>
          <w:sz w:val="22"/>
          <w:szCs w:val="22"/>
          <w:u w:val="single"/>
        </w:rPr>
        <w:t>Gradska tržnica</w:t>
      </w:r>
    </w:p>
    <w:p w:rsidR="003B0F50" w:rsidRPr="00DA3DBC" w:rsidRDefault="003B0F50" w:rsidP="003B0F50">
      <w:pPr>
        <w:tabs>
          <w:tab w:val="left" w:pos="0"/>
          <w:tab w:val="left" w:pos="720"/>
          <w:tab w:val="left" w:pos="1134"/>
        </w:tabs>
        <w:ind w:right="-141"/>
        <w:jc w:val="both"/>
        <w:rPr>
          <w:rFonts w:ascii="Arial" w:hAnsi="Arial" w:cs="Arial"/>
          <w:b/>
          <w:sz w:val="12"/>
          <w:szCs w:val="12"/>
          <w:u w:val="single"/>
        </w:rPr>
      </w:pPr>
    </w:p>
    <w:p w:rsidR="003B0F50" w:rsidRPr="00DA3DBC" w:rsidRDefault="003B0F50" w:rsidP="003B0F50">
      <w:pPr>
        <w:tabs>
          <w:tab w:val="left" w:pos="0"/>
          <w:tab w:val="left" w:pos="720"/>
        </w:tabs>
        <w:ind w:right="-141"/>
        <w:jc w:val="both"/>
        <w:rPr>
          <w:rFonts w:ascii="Arial" w:hAnsi="Arial" w:cs="Arial"/>
          <w:sz w:val="22"/>
          <w:szCs w:val="22"/>
        </w:rPr>
      </w:pPr>
      <w:r w:rsidRPr="00DA3DBC">
        <w:rPr>
          <w:rFonts w:ascii="Arial" w:hAnsi="Arial" w:cs="Arial"/>
          <w:sz w:val="22"/>
          <w:szCs w:val="22"/>
        </w:rPr>
        <w:t>Objekat</w:t>
      </w:r>
      <w:r w:rsidRPr="00DA3DBC">
        <w:rPr>
          <w:rFonts w:ascii="Arial" w:hAnsi="Arial" w:cs="Arial"/>
          <w:b/>
          <w:sz w:val="22"/>
          <w:szCs w:val="22"/>
        </w:rPr>
        <w:t xml:space="preserve"> </w:t>
      </w:r>
      <w:r w:rsidRPr="00DA3DBC">
        <w:rPr>
          <w:rFonts w:ascii="Arial" w:hAnsi="Arial" w:cs="Arial"/>
          <w:sz w:val="22"/>
          <w:szCs w:val="22"/>
        </w:rPr>
        <w:t>gradske Tržnice</w:t>
      </w:r>
      <w:r w:rsidRPr="00DA3DBC">
        <w:rPr>
          <w:rFonts w:ascii="Arial" w:hAnsi="Arial" w:cs="Arial"/>
          <w:b/>
          <w:sz w:val="22"/>
          <w:szCs w:val="22"/>
        </w:rPr>
        <w:t xml:space="preserve"> </w:t>
      </w:r>
      <w:r w:rsidRPr="00DA3DBC">
        <w:rPr>
          <w:rFonts w:ascii="Arial" w:hAnsi="Arial" w:cs="Arial"/>
          <w:sz w:val="22"/>
          <w:szCs w:val="22"/>
        </w:rPr>
        <w:t>po svojoj specifičnosti, kao spomenik kulture, zahtijeva poseban pristup kod planiranja operativnih zadataka. Zgrada gradske Tržnice se nalazi na  listi nacionalnih spomenika države Bosne i Hercegovine. Planirani prihod temelji se na pristupu naplate usluga rashladnih vitrina za prodaju suhog mesa, mliječnih proizvoda i jaja.U holu objekta izgrađen je novi poslovni prostor površine 15 m</w:t>
      </w:r>
      <w:r w:rsidRPr="00DA3DBC">
        <w:rPr>
          <w:rFonts w:ascii="Arial" w:hAnsi="Arial" w:cs="Arial"/>
          <w:sz w:val="22"/>
          <w:szCs w:val="22"/>
          <w:vertAlign w:val="superscript"/>
        </w:rPr>
        <w:t>2</w:t>
      </w:r>
      <w:r w:rsidRPr="00DA3DBC">
        <w:rPr>
          <w:rFonts w:ascii="Arial" w:hAnsi="Arial" w:cs="Arial"/>
          <w:sz w:val="22"/>
          <w:szCs w:val="22"/>
        </w:rPr>
        <w:t>. Fakturisanje se vrši mjesečno po principu puno-prazno. U 2020. godini se planira uvesti grijanje u objektu kako bi se poboljšali uslovi rada u zimskom periodu te unutrašnji molerski radovi u objektu.</w:t>
      </w:r>
    </w:p>
    <w:p w:rsidR="003B0F50" w:rsidRPr="00DA3DBC" w:rsidRDefault="003B0F50" w:rsidP="003B0F50">
      <w:pPr>
        <w:tabs>
          <w:tab w:val="left" w:pos="0"/>
          <w:tab w:val="left" w:pos="720"/>
        </w:tabs>
        <w:snapToGrid w:val="0"/>
        <w:ind w:right="-141"/>
        <w:jc w:val="both"/>
        <w:rPr>
          <w:rFonts w:ascii="Arial" w:hAnsi="Arial" w:cs="Arial"/>
          <w:b/>
          <w:bCs/>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315" w:type="dxa"/>
        <w:tblLayout w:type="fixed"/>
        <w:tblLook w:val="04A0" w:firstRow="1" w:lastRow="0" w:firstColumn="1" w:lastColumn="0" w:noHBand="0" w:noVBand="1"/>
      </w:tblPr>
      <w:tblGrid>
        <w:gridCol w:w="1950"/>
        <w:gridCol w:w="7365"/>
      </w:tblGrid>
      <w:tr w:rsidR="003B0F50" w:rsidRPr="00DA3DBC" w:rsidTr="003B0F50">
        <w:trPr>
          <w:trHeight w:val="396"/>
        </w:trPr>
        <w:tc>
          <w:tcPr>
            <w:tcW w:w="1951"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371" w:type="dxa"/>
          </w:tcPr>
          <w:p w:rsidR="003B0F50" w:rsidRPr="00DA3DBC" w:rsidRDefault="003B0F50">
            <w:pPr>
              <w:jc w:val="both"/>
              <w:rPr>
                <w:rFonts w:ascii="Arial" w:hAnsi="Arial" w:cs="Arial"/>
                <w:sz w:val="20"/>
                <w:szCs w:val="20"/>
                <w:u w:val="single"/>
              </w:rPr>
            </w:pPr>
            <w:r w:rsidRPr="00DA3DBC">
              <w:rPr>
                <w:rFonts w:ascii="Arial" w:hAnsi="Arial" w:cs="Arial"/>
                <w:sz w:val="20"/>
                <w:szCs w:val="20"/>
              </w:rPr>
              <w:t xml:space="preserve">Ukupna površina zemljišta Gradske tržnice “Markale“ po geodetskoj podlozi  je cca </w:t>
            </w:r>
            <w:r w:rsidRPr="00DA3DBC">
              <w:rPr>
                <w:rFonts w:ascii="Arial" w:hAnsi="Arial" w:cs="Arial"/>
                <w:sz w:val="20"/>
                <w:szCs w:val="20"/>
                <w:u w:val="single"/>
              </w:rPr>
              <w:t>906,5m².</w:t>
            </w:r>
          </w:p>
          <w:p w:rsidR="003B0F50" w:rsidRPr="00DA3DBC" w:rsidRDefault="003B0F50">
            <w:pPr>
              <w:jc w:val="both"/>
              <w:rPr>
                <w:rFonts w:ascii="Arial" w:hAnsi="Arial" w:cs="Arial"/>
                <w:sz w:val="12"/>
                <w:szCs w:val="12"/>
              </w:rPr>
            </w:pPr>
          </w:p>
        </w:tc>
      </w:tr>
      <w:tr w:rsidR="003B0F50" w:rsidRPr="00DA3DBC" w:rsidTr="003B0F50">
        <w:trPr>
          <w:trHeight w:val="2027"/>
        </w:trPr>
        <w:tc>
          <w:tcPr>
            <w:tcW w:w="1951" w:type="dxa"/>
            <w:hideMark/>
          </w:tcPr>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b/>
                <w:sz w:val="20"/>
                <w:szCs w:val="20"/>
              </w:rPr>
            </w:pPr>
            <w:r w:rsidRPr="00DA3DBC">
              <w:rPr>
                <w:rFonts w:ascii="Arial" w:hAnsi="Arial" w:cs="Arial"/>
                <w:sz w:val="20"/>
                <w:szCs w:val="20"/>
              </w:rPr>
              <w:t>kapaciteti</w:t>
            </w:r>
          </w:p>
        </w:tc>
        <w:tc>
          <w:tcPr>
            <w:tcW w:w="7371" w:type="dxa"/>
            <w:hideMark/>
          </w:tcPr>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6"/>
              <w:gridCol w:w="3402"/>
              <w:gridCol w:w="1517"/>
            </w:tblGrid>
            <w:tr w:rsidR="003B0F50" w:rsidRPr="00DA3DBC">
              <w:trPr>
                <w:trHeight w:val="353"/>
                <w:tblCellSpacing w:w="20" w:type="dxa"/>
              </w:trPr>
              <w:tc>
                <w:tcPr>
                  <w:tcW w:w="816" w:type="dxa"/>
                  <w:tcBorders>
                    <w:top w:val="inset" w:sz="6" w:space="0" w:color="auto"/>
                    <w:left w:val="inset" w:sz="6" w:space="0" w:color="auto"/>
                    <w:bottom w:val="inset" w:sz="6" w:space="0" w:color="auto"/>
                    <w:right w:val="inset" w:sz="6" w:space="0" w:color="auto"/>
                  </w:tcBorders>
                  <w:hideMark/>
                </w:tcPr>
                <w:p w:rsidR="003B0F50" w:rsidRPr="00DA3DBC" w:rsidRDefault="003B0F50">
                  <w:pPr>
                    <w:ind w:left="-147" w:right="-132"/>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45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34"/>
                <w:tblCellSpacing w:w="20" w:type="dxa"/>
              </w:trPr>
              <w:tc>
                <w:tcPr>
                  <w:tcW w:w="81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pros.u tržnici</w:t>
                  </w:r>
                </w:p>
              </w:tc>
              <w:tc>
                <w:tcPr>
                  <w:tcW w:w="145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28</w:t>
                  </w:r>
                </w:p>
              </w:tc>
            </w:tr>
            <w:tr w:rsidR="003B0F50" w:rsidRPr="00DA3DBC">
              <w:trPr>
                <w:trHeight w:val="234"/>
                <w:tblCellSpacing w:w="20" w:type="dxa"/>
              </w:trPr>
              <w:tc>
                <w:tcPr>
                  <w:tcW w:w="81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Vitrine za jaja</w:t>
                  </w:r>
                </w:p>
              </w:tc>
              <w:tc>
                <w:tcPr>
                  <w:tcW w:w="145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5</w:t>
                  </w:r>
                </w:p>
              </w:tc>
            </w:tr>
            <w:tr w:rsidR="003B0F50" w:rsidRPr="00DA3DBC">
              <w:trPr>
                <w:trHeight w:val="234"/>
                <w:tblCellSpacing w:w="20" w:type="dxa"/>
              </w:trPr>
              <w:tc>
                <w:tcPr>
                  <w:tcW w:w="81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suho meso</w:t>
                  </w:r>
                </w:p>
              </w:tc>
              <w:tc>
                <w:tcPr>
                  <w:tcW w:w="145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23</w:t>
                  </w:r>
                </w:p>
              </w:tc>
            </w:tr>
            <w:tr w:rsidR="003B0F50" w:rsidRPr="00DA3DBC">
              <w:trPr>
                <w:trHeight w:val="234"/>
                <w:tblCellSpacing w:w="20" w:type="dxa"/>
              </w:trPr>
              <w:tc>
                <w:tcPr>
                  <w:tcW w:w="81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ml.proizvode</w:t>
                  </w:r>
                </w:p>
              </w:tc>
              <w:tc>
                <w:tcPr>
                  <w:tcW w:w="145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10</w:t>
                  </w:r>
                </w:p>
              </w:tc>
            </w:tr>
            <w:tr w:rsidR="003B0F50" w:rsidRPr="00DA3DBC">
              <w:trPr>
                <w:trHeight w:val="234"/>
                <w:tblCellSpacing w:w="20" w:type="dxa"/>
              </w:trPr>
              <w:tc>
                <w:tcPr>
                  <w:tcW w:w="81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Magacin</w:t>
                  </w:r>
                </w:p>
              </w:tc>
              <w:tc>
                <w:tcPr>
                  <w:tcW w:w="145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18</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0"/>
          <w:tab w:val="left" w:pos="720"/>
        </w:tabs>
        <w:snapToGrid w:val="0"/>
        <w:ind w:right="-141"/>
        <w:jc w:val="both"/>
        <w:rPr>
          <w:rFonts w:ascii="Arial" w:hAnsi="Arial" w:cs="Arial"/>
          <w:b/>
          <w:bCs/>
          <w:sz w:val="20"/>
          <w:szCs w:val="20"/>
        </w:rPr>
      </w:pPr>
    </w:p>
    <w:p w:rsidR="003B0F50" w:rsidRPr="00DA3DBC" w:rsidRDefault="003B0F50" w:rsidP="003B0F50">
      <w:pPr>
        <w:tabs>
          <w:tab w:val="left" w:pos="0"/>
          <w:tab w:val="left" w:pos="720"/>
        </w:tabs>
        <w:ind w:right="-141"/>
        <w:jc w:val="both"/>
        <w:rPr>
          <w:rFonts w:ascii="Arial" w:hAnsi="Arial" w:cs="Arial"/>
          <w:b/>
          <w:sz w:val="22"/>
          <w:szCs w:val="22"/>
          <w:u w:val="single"/>
        </w:rPr>
      </w:pPr>
      <w:r w:rsidRPr="00DA3DBC">
        <w:rPr>
          <w:rFonts w:ascii="Arial" w:hAnsi="Arial" w:cs="Arial"/>
          <w:b/>
          <w:sz w:val="22"/>
          <w:szCs w:val="22"/>
          <w:u w:val="single"/>
        </w:rPr>
        <w:t>Tržnica pijaca Ciglane</w:t>
      </w:r>
    </w:p>
    <w:p w:rsidR="003B0F50" w:rsidRPr="00DA3DBC" w:rsidRDefault="003B0F50" w:rsidP="003B0F50">
      <w:pPr>
        <w:tabs>
          <w:tab w:val="left" w:pos="0"/>
          <w:tab w:val="left" w:pos="720"/>
        </w:tabs>
        <w:ind w:right="-141"/>
        <w:jc w:val="both"/>
        <w:rPr>
          <w:rFonts w:ascii="Arial" w:hAnsi="Arial" w:cs="Arial"/>
          <w:b/>
          <w:sz w:val="12"/>
          <w:szCs w:val="12"/>
          <w:u w:val="single"/>
        </w:rPr>
      </w:pPr>
    </w:p>
    <w:p w:rsidR="003B0F50" w:rsidRPr="00DA3DBC" w:rsidRDefault="003B0F50" w:rsidP="003B0F50">
      <w:pPr>
        <w:tabs>
          <w:tab w:val="left" w:pos="0"/>
          <w:tab w:val="left" w:pos="720"/>
        </w:tabs>
        <w:ind w:right="-141"/>
        <w:jc w:val="both"/>
        <w:rPr>
          <w:rFonts w:ascii="Arial" w:hAnsi="Arial" w:cs="Arial"/>
          <w:sz w:val="22"/>
          <w:szCs w:val="22"/>
        </w:rPr>
      </w:pPr>
      <w:r w:rsidRPr="00DA3DBC">
        <w:rPr>
          <w:rFonts w:ascii="Arial" w:hAnsi="Arial" w:cs="Arial"/>
          <w:sz w:val="22"/>
          <w:szCs w:val="22"/>
        </w:rPr>
        <w:t>Prema strateškim ciljevima u 2020. godini Preduzeće planira nastaviti aktivnosti povećanja iskorištenosti kapaciteta na objektu Ciglane. Stvoreni su uslovi za iskorištenost kapaciteta u iznosu od 85%.U 2020. godini predviđena je adaptacija i spajanje  8 (osam)  poslovnih prostora površine cca 140m</w:t>
      </w:r>
      <w:r w:rsidRPr="00DA3DBC">
        <w:rPr>
          <w:rFonts w:ascii="Arial" w:hAnsi="Arial" w:cs="Arial"/>
          <w:sz w:val="22"/>
          <w:szCs w:val="22"/>
          <w:vertAlign w:val="superscript"/>
        </w:rPr>
        <w:t>2</w:t>
      </w:r>
      <w:r w:rsidRPr="00DA3DBC">
        <w:rPr>
          <w:rFonts w:ascii="Arial" w:hAnsi="Arial" w:cs="Arial"/>
          <w:sz w:val="22"/>
          <w:szCs w:val="22"/>
        </w:rPr>
        <w:t xml:space="preserve"> koji će biti jedan moderni prodajni prostor.Predviđena je i ugradnja video nadzora te postavljanje rasvjete na jednom dijelu pijace.</w:t>
      </w:r>
    </w:p>
    <w:p w:rsidR="003B0F50" w:rsidRPr="00DA3DBC" w:rsidRDefault="003B0F50" w:rsidP="003B0F50">
      <w:pPr>
        <w:tabs>
          <w:tab w:val="left" w:pos="0"/>
          <w:tab w:val="left" w:pos="720"/>
        </w:tabs>
        <w:snapToGrid w:val="0"/>
        <w:ind w:right="-141"/>
        <w:jc w:val="both"/>
        <w:rPr>
          <w:rFonts w:ascii="Arial" w:hAnsi="Arial" w:cs="Arial"/>
          <w:bCs/>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180" w:type="dxa"/>
        <w:tblLayout w:type="fixed"/>
        <w:tblLook w:val="04A0" w:firstRow="1" w:lastRow="0" w:firstColumn="1" w:lastColumn="0" w:noHBand="0" w:noVBand="1"/>
      </w:tblPr>
      <w:tblGrid>
        <w:gridCol w:w="1845"/>
        <w:gridCol w:w="7335"/>
      </w:tblGrid>
      <w:tr w:rsidR="003B0F50" w:rsidRPr="00DA3DBC" w:rsidTr="003B0F50">
        <w:trPr>
          <w:trHeight w:val="568"/>
        </w:trPr>
        <w:tc>
          <w:tcPr>
            <w:tcW w:w="1845"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335" w:type="dxa"/>
          </w:tcPr>
          <w:p w:rsidR="003B0F50" w:rsidRPr="00DA3DBC" w:rsidRDefault="003B0F50">
            <w:pPr>
              <w:jc w:val="both"/>
              <w:rPr>
                <w:rFonts w:ascii="Arial" w:hAnsi="Arial" w:cs="Arial"/>
                <w:sz w:val="20"/>
                <w:szCs w:val="20"/>
                <w:u w:val="single"/>
              </w:rPr>
            </w:pPr>
            <w:r w:rsidRPr="00DA3DBC">
              <w:rPr>
                <w:rFonts w:ascii="Arial" w:hAnsi="Arial" w:cs="Arial"/>
                <w:sz w:val="20"/>
                <w:szCs w:val="20"/>
              </w:rPr>
              <w:t xml:space="preserve">Ukupna površina zemljišta sa kojim  trenutno raspolaže KJKP „Tržnice - Pijace“ </w:t>
            </w:r>
            <w:r w:rsidRPr="00DA3DBC">
              <w:rPr>
                <w:rFonts w:ascii="Arial" w:hAnsi="Arial" w:cs="Arial"/>
                <w:sz w:val="20"/>
                <w:szCs w:val="20"/>
                <w:u w:val="single"/>
              </w:rPr>
              <w:t>12.281m².</w:t>
            </w:r>
          </w:p>
          <w:p w:rsidR="003B0F50" w:rsidRPr="00DA3DBC" w:rsidRDefault="003B0F50">
            <w:pPr>
              <w:jc w:val="both"/>
              <w:rPr>
                <w:rFonts w:ascii="Arial" w:hAnsi="Arial" w:cs="Arial"/>
                <w:sz w:val="12"/>
                <w:szCs w:val="12"/>
              </w:rPr>
            </w:pPr>
          </w:p>
        </w:tc>
      </w:tr>
      <w:tr w:rsidR="003B0F50" w:rsidRPr="00DA3DBC" w:rsidTr="003B0F50">
        <w:trPr>
          <w:trHeight w:val="3604"/>
        </w:trPr>
        <w:tc>
          <w:tcPr>
            <w:tcW w:w="1845" w:type="dxa"/>
            <w:hideMark/>
          </w:tcPr>
          <w:p w:rsidR="003B0F50" w:rsidRPr="00DA3DBC" w:rsidRDefault="003B0F50">
            <w:pPr>
              <w:rPr>
                <w:rFonts w:ascii="Arial" w:hAnsi="Arial" w:cs="Arial"/>
                <w:sz w:val="20"/>
                <w:szCs w:val="20"/>
              </w:rPr>
            </w:pPr>
            <w:r w:rsidRPr="00DA3DBC">
              <w:rPr>
                <w:rFonts w:ascii="Arial" w:hAnsi="Arial" w:cs="Arial"/>
                <w:sz w:val="20"/>
                <w:szCs w:val="20"/>
              </w:rPr>
              <w:t>Instalisani</w:t>
            </w:r>
          </w:p>
          <w:p w:rsidR="00B70B31" w:rsidRDefault="003B0F50">
            <w:pPr>
              <w:rPr>
                <w:rFonts w:ascii="Arial" w:hAnsi="Arial" w:cs="Arial"/>
                <w:sz w:val="20"/>
                <w:szCs w:val="20"/>
              </w:rPr>
            </w:pPr>
            <w:r w:rsidRPr="00DA3DBC">
              <w:rPr>
                <w:rFonts w:ascii="Arial" w:hAnsi="Arial" w:cs="Arial"/>
                <w:sz w:val="20"/>
                <w:szCs w:val="20"/>
              </w:rPr>
              <w:t>kapaciteti</w:t>
            </w: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p w:rsidR="00B70B31" w:rsidRDefault="00B70B31" w:rsidP="00B70B31">
            <w:pPr>
              <w:rPr>
                <w:rFonts w:ascii="Arial" w:hAnsi="Arial" w:cs="Arial"/>
                <w:sz w:val="20"/>
                <w:szCs w:val="20"/>
              </w:rPr>
            </w:pPr>
          </w:p>
          <w:p w:rsidR="003B0F50" w:rsidRDefault="003B0F50" w:rsidP="00B70B31">
            <w:pPr>
              <w:rPr>
                <w:rFonts w:ascii="Arial" w:hAnsi="Arial" w:cs="Arial"/>
                <w:sz w:val="20"/>
                <w:szCs w:val="20"/>
              </w:rPr>
            </w:pPr>
          </w:p>
          <w:p w:rsidR="00B70B31" w:rsidRDefault="00B70B31" w:rsidP="00B70B31">
            <w:pPr>
              <w:rPr>
                <w:rFonts w:ascii="Arial" w:hAnsi="Arial" w:cs="Arial"/>
                <w:sz w:val="20"/>
                <w:szCs w:val="20"/>
              </w:rPr>
            </w:pPr>
          </w:p>
          <w:p w:rsidR="00B70B31" w:rsidRDefault="00B70B31" w:rsidP="00B70B31">
            <w:pPr>
              <w:rPr>
                <w:rFonts w:ascii="Arial" w:hAnsi="Arial" w:cs="Arial"/>
                <w:sz w:val="20"/>
                <w:szCs w:val="20"/>
              </w:rPr>
            </w:pPr>
          </w:p>
          <w:p w:rsidR="00B70B31" w:rsidRDefault="00B70B31" w:rsidP="00B70B31">
            <w:pPr>
              <w:rPr>
                <w:rFonts w:ascii="Arial" w:hAnsi="Arial" w:cs="Arial"/>
                <w:sz w:val="20"/>
                <w:szCs w:val="20"/>
              </w:rPr>
            </w:pPr>
          </w:p>
          <w:p w:rsidR="00B70B31" w:rsidRDefault="00B70B31" w:rsidP="00B70B31">
            <w:pPr>
              <w:rPr>
                <w:rFonts w:ascii="Arial" w:hAnsi="Arial" w:cs="Arial"/>
                <w:sz w:val="20"/>
                <w:szCs w:val="20"/>
              </w:rPr>
            </w:pPr>
          </w:p>
          <w:p w:rsidR="00B70B31" w:rsidRPr="00B70B31" w:rsidRDefault="00B70B31" w:rsidP="00B70B31">
            <w:pPr>
              <w:rPr>
                <w:rFonts w:ascii="Arial" w:hAnsi="Arial" w:cs="Arial"/>
                <w:sz w:val="20"/>
                <w:szCs w:val="20"/>
              </w:rPr>
            </w:pPr>
          </w:p>
        </w:tc>
        <w:tc>
          <w:tcPr>
            <w:tcW w:w="7335" w:type="dxa"/>
            <w:hideMark/>
          </w:tcPr>
          <w:tbl>
            <w:tblPr>
              <w:tblW w:w="0" w:type="auto"/>
              <w:tblCellSpacing w:w="20" w:type="dxa"/>
              <w:tblInd w:w="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872"/>
              <w:gridCol w:w="3402"/>
              <w:gridCol w:w="1438"/>
            </w:tblGrid>
            <w:tr w:rsidR="003B0F50" w:rsidRPr="00DA3DBC">
              <w:trPr>
                <w:trHeight w:val="335"/>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Tezge za voće i povrće</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rsidP="00A42709">
                  <w:pPr>
                    <w:jc w:val="center"/>
                    <w:rPr>
                      <w:rFonts w:ascii="Arial" w:hAnsi="Arial" w:cs="Arial"/>
                      <w:b/>
                      <w:sz w:val="20"/>
                      <w:szCs w:val="20"/>
                    </w:rPr>
                  </w:pPr>
                  <w:r w:rsidRPr="00DA3DBC">
                    <w:rPr>
                      <w:rFonts w:ascii="Arial" w:hAnsi="Arial" w:cs="Arial"/>
                      <w:sz w:val="20"/>
                      <w:szCs w:val="20"/>
                    </w:rPr>
                    <w:t>9</w:t>
                  </w:r>
                  <w:r w:rsidR="00A42709">
                    <w:rPr>
                      <w:rFonts w:ascii="Arial" w:hAnsi="Arial" w:cs="Arial"/>
                      <w:sz w:val="20"/>
                      <w:szCs w:val="20"/>
                    </w:rPr>
                    <w:t>3</w:t>
                  </w:r>
                </w:p>
              </w:tc>
            </w:tr>
            <w:tr w:rsidR="003B0F50" w:rsidRPr="00DA3DBC">
              <w:trPr>
                <w:trHeight w:val="65"/>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Tezge za jaja</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ml.proizvode</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3</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Zatvorena tez. - kiosk</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60</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Betonski box do 11 m²</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55</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Betonski box(11do16)m²</w:t>
                  </w:r>
                </w:p>
              </w:tc>
              <w:tc>
                <w:tcPr>
                  <w:tcW w:w="1378" w:type="dxa"/>
                  <w:tcBorders>
                    <w:top w:val="inset" w:sz="6" w:space="0" w:color="auto"/>
                    <w:left w:val="inset" w:sz="6" w:space="0" w:color="auto"/>
                    <w:bottom w:val="inset" w:sz="6" w:space="0" w:color="auto"/>
                    <w:right w:val="inset" w:sz="6" w:space="0" w:color="auto"/>
                  </w:tcBorders>
                  <w:hideMark/>
                </w:tcPr>
                <w:p w:rsidR="003B0F50" w:rsidRPr="00A42709" w:rsidRDefault="00A42709">
                  <w:pPr>
                    <w:jc w:val="center"/>
                    <w:rPr>
                      <w:rFonts w:ascii="Arial" w:hAnsi="Arial" w:cs="Arial"/>
                      <w:sz w:val="20"/>
                      <w:szCs w:val="20"/>
                    </w:rPr>
                  </w:pPr>
                  <w:r w:rsidRPr="00A42709">
                    <w:rPr>
                      <w:rFonts w:ascii="Arial" w:hAnsi="Arial" w:cs="Arial"/>
                      <w:sz w:val="20"/>
                      <w:szCs w:val="20"/>
                    </w:rPr>
                    <w:t>25</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Box-ovi  preko 16 m²</w:t>
                  </w:r>
                </w:p>
              </w:tc>
              <w:tc>
                <w:tcPr>
                  <w:tcW w:w="1378" w:type="dxa"/>
                  <w:tcBorders>
                    <w:top w:val="inset" w:sz="6" w:space="0" w:color="auto"/>
                    <w:left w:val="inset" w:sz="6" w:space="0" w:color="auto"/>
                    <w:bottom w:val="inset" w:sz="6" w:space="0" w:color="auto"/>
                    <w:right w:val="inset" w:sz="6" w:space="0" w:color="auto"/>
                  </w:tcBorders>
                  <w:hideMark/>
                </w:tcPr>
                <w:p w:rsidR="003B0F50" w:rsidRPr="00A42709" w:rsidRDefault="00A42709">
                  <w:pPr>
                    <w:jc w:val="center"/>
                    <w:rPr>
                      <w:rFonts w:ascii="Arial" w:hAnsi="Arial" w:cs="Arial"/>
                      <w:sz w:val="20"/>
                      <w:szCs w:val="20"/>
                    </w:rPr>
                  </w:pPr>
                  <w:r w:rsidRPr="00A42709">
                    <w:rPr>
                      <w:rFonts w:ascii="Arial" w:hAnsi="Arial" w:cs="Arial"/>
                      <w:sz w:val="20"/>
                      <w:szCs w:val="20"/>
                    </w:rPr>
                    <w:t>100</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8</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Parking</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r>
            <w:tr w:rsidR="003B0F50" w:rsidRPr="00DA3DBC">
              <w:trPr>
                <w:trHeight w:val="224"/>
                <w:tblCellSpacing w:w="20" w:type="dxa"/>
              </w:trPr>
              <w:tc>
                <w:tcPr>
                  <w:tcW w:w="81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9</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WC</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0"/>
          <w:tab w:val="left" w:pos="720"/>
        </w:tabs>
        <w:ind w:right="-141"/>
        <w:jc w:val="both"/>
        <w:rPr>
          <w:rFonts w:ascii="Arial" w:hAnsi="Arial" w:cs="Arial"/>
          <w:sz w:val="20"/>
          <w:szCs w:val="20"/>
        </w:rPr>
      </w:pPr>
    </w:p>
    <w:p w:rsidR="003B0F50" w:rsidRPr="00DA3DBC" w:rsidRDefault="003B0F50" w:rsidP="003B0F50">
      <w:pPr>
        <w:tabs>
          <w:tab w:val="left" w:pos="0"/>
          <w:tab w:val="left" w:pos="720"/>
        </w:tabs>
        <w:ind w:right="-141"/>
        <w:jc w:val="both"/>
        <w:rPr>
          <w:rFonts w:ascii="Arial" w:hAnsi="Arial" w:cs="Arial"/>
          <w:b/>
          <w:sz w:val="22"/>
          <w:szCs w:val="22"/>
          <w:u w:val="single"/>
        </w:rPr>
      </w:pPr>
      <w:r w:rsidRPr="00DA3DBC">
        <w:rPr>
          <w:rFonts w:ascii="Arial" w:hAnsi="Arial" w:cs="Arial"/>
          <w:b/>
          <w:sz w:val="22"/>
          <w:szCs w:val="22"/>
          <w:u w:val="single"/>
        </w:rPr>
        <w:lastRenderedPageBreak/>
        <w:t>Tržnica pijaca Grbavica</w:t>
      </w:r>
    </w:p>
    <w:p w:rsidR="003B0F50" w:rsidRPr="00DA3DBC" w:rsidRDefault="003B0F50" w:rsidP="003B0F50">
      <w:pPr>
        <w:tabs>
          <w:tab w:val="left" w:pos="0"/>
          <w:tab w:val="left" w:pos="720"/>
        </w:tabs>
        <w:ind w:right="-141"/>
        <w:jc w:val="both"/>
        <w:rPr>
          <w:rFonts w:ascii="Arial" w:hAnsi="Arial" w:cs="Arial"/>
          <w:b/>
          <w:sz w:val="12"/>
          <w:szCs w:val="12"/>
          <w:u w:val="single"/>
        </w:rPr>
      </w:pPr>
    </w:p>
    <w:p w:rsidR="003B0F50" w:rsidRPr="00DA3DBC" w:rsidRDefault="003B0F50" w:rsidP="003B0F50">
      <w:pPr>
        <w:tabs>
          <w:tab w:val="left" w:pos="0"/>
          <w:tab w:val="left" w:pos="720"/>
        </w:tabs>
        <w:ind w:right="-141"/>
        <w:jc w:val="both"/>
        <w:rPr>
          <w:rFonts w:ascii="Arial" w:hAnsi="Arial" w:cs="Arial"/>
          <w:sz w:val="22"/>
          <w:szCs w:val="22"/>
        </w:rPr>
      </w:pPr>
      <w:r w:rsidRPr="00DA3DBC">
        <w:rPr>
          <w:rFonts w:ascii="Arial" w:hAnsi="Arial" w:cs="Arial"/>
          <w:sz w:val="22"/>
          <w:szCs w:val="22"/>
        </w:rPr>
        <w:t xml:space="preserve">Na objektu Grbavica nisu potrebna veća ulaganja obzirom da je to novoizgrađeni objekat, te postavljene drvene kućice na površinu koja je </w:t>
      </w:r>
      <w:r w:rsidR="00485C7C">
        <w:rPr>
          <w:rFonts w:ascii="Arial" w:hAnsi="Arial" w:cs="Arial"/>
          <w:sz w:val="22"/>
          <w:szCs w:val="22"/>
        </w:rPr>
        <w:t xml:space="preserve">dijelom </w:t>
      </w:r>
      <w:r w:rsidRPr="00DA3DBC">
        <w:rPr>
          <w:rFonts w:ascii="Arial" w:hAnsi="Arial" w:cs="Arial"/>
          <w:sz w:val="22"/>
          <w:szCs w:val="22"/>
        </w:rPr>
        <w:t>u vlasništvu općine Novo Sarajevo, koja je uzeta pod zakup. U planu je postavljanje dodatne rasvjete.</w:t>
      </w:r>
    </w:p>
    <w:p w:rsidR="003B0F50" w:rsidRPr="00DA3DBC" w:rsidRDefault="003B0F50" w:rsidP="003B0F50">
      <w:pPr>
        <w:tabs>
          <w:tab w:val="left" w:pos="0"/>
          <w:tab w:val="left" w:pos="720"/>
        </w:tabs>
        <w:ind w:right="-141"/>
        <w:jc w:val="both"/>
        <w:rPr>
          <w:rFonts w:ascii="Arial" w:hAnsi="Arial" w:cs="Arial"/>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315" w:type="dxa"/>
        <w:tblLayout w:type="fixed"/>
        <w:tblLook w:val="04A0" w:firstRow="1" w:lastRow="0" w:firstColumn="1" w:lastColumn="0" w:noHBand="0" w:noVBand="1"/>
      </w:tblPr>
      <w:tblGrid>
        <w:gridCol w:w="2084"/>
        <w:gridCol w:w="7"/>
        <w:gridCol w:w="7224"/>
      </w:tblGrid>
      <w:tr w:rsidR="003B0F50" w:rsidRPr="00DA3DBC" w:rsidTr="003B0F50">
        <w:tc>
          <w:tcPr>
            <w:tcW w:w="2092" w:type="dxa"/>
            <w:gridSpan w:val="2"/>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230" w:type="dxa"/>
            <w:hideMark/>
          </w:tcPr>
          <w:p w:rsidR="003B0F50" w:rsidRPr="00DA3DBC" w:rsidRDefault="003B0F50">
            <w:pPr>
              <w:jc w:val="both"/>
              <w:rPr>
                <w:rFonts w:ascii="Arial" w:hAnsi="Arial" w:cs="Arial"/>
                <w:sz w:val="20"/>
                <w:szCs w:val="20"/>
              </w:rPr>
            </w:pPr>
            <w:r w:rsidRPr="00DA3DBC">
              <w:rPr>
                <w:rFonts w:ascii="Arial" w:hAnsi="Arial" w:cs="Arial"/>
                <w:sz w:val="20"/>
                <w:szCs w:val="20"/>
              </w:rPr>
              <w:t xml:space="preserve">Tržnica 892,5m², otvoreni dio i zelena pijaca 1.355m². Ukupna površina zemljišta sa kojim raspolaže KJKP „Tržnice - Pijace“ </w:t>
            </w:r>
            <w:r w:rsidRPr="00DA3DBC">
              <w:rPr>
                <w:rFonts w:ascii="Arial" w:hAnsi="Arial" w:cs="Arial"/>
                <w:sz w:val="20"/>
                <w:szCs w:val="20"/>
                <w:u w:val="single"/>
              </w:rPr>
              <w:t>2.247,5m².</w:t>
            </w:r>
          </w:p>
        </w:tc>
      </w:tr>
      <w:tr w:rsidR="003B0F50" w:rsidRPr="00DA3DBC" w:rsidTr="003B0F50">
        <w:tc>
          <w:tcPr>
            <w:tcW w:w="2085" w:type="dxa"/>
          </w:tcPr>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sz w:val="20"/>
                <w:szCs w:val="20"/>
              </w:rPr>
            </w:pPr>
            <w:r w:rsidRPr="00DA3DBC">
              <w:rPr>
                <w:rFonts w:ascii="Arial" w:hAnsi="Arial" w:cs="Arial"/>
                <w:sz w:val="20"/>
                <w:szCs w:val="20"/>
              </w:rPr>
              <w:t>kapaciteti</w:t>
            </w:r>
          </w:p>
        </w:tc>
        <w:tc>
          <w:tcPr>
            <w:tcW w:w="7237" w:type="dxa"/>
            <w:gridSpan w:val="2"/>
          </w:tcPr>
          <w:p w:rsidR="003B0F50" w:rsidRPr="00DA3DBC" w:rsidRDefault="003B0F50">
            <w:pPr>
              <w:rPr>
                <w:rFonts w:ascii="Arial" w:hAnsi="Arial" w:cs="Arial"/>
                <w:sz w:val="12"/>
                <w:szCs w:val="1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42"/>
              <w:gridCol w:w="3402"/>
              <w:gridCol w:w="1438"/>
            </w:tblGrid>
            <w:tr w:rsidR="003B0F50" w:rsidRPr="00DA3DBC">
              <w:trPr>
                <w:trHeight w:val="290"/>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Tezge za voće i povrće</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rsidP="00132ECC">
                  <w:pPr>
                    <w:jc w:val="center"/>
                    <w:rPr>
                      <w:rFonts w:ascii="Arial" w:hAnsi="Arial" w:cs="Arial"/>
                      <w:b/>
                      <w:sz w:val="20"/>
                      <w:szCs w:val="20"/>
                    </w:rPr>
                  </w:pPr>
                  <w:r w:rsidRPr="00DA3DBC">
                    <w:rPr>
                      <w:rFonts w:ascii="Arial" w:hAnsi="Arial" w:cs="Arial"/>
                      <w:sz w:val="20"/>
                      <w:szCs w:val="20"/>
                    </w:rPr>
                    <w:t>7</w:t>
                  </w:r>
                  <w:r w:rsidR="00132ECC">
                    <w:rPr>
                      <w:rFonts w:ascii="Arial" w:hAnsi="Arial" w:cs="Arial"/>
                      <w:sz w:val="20"/>
                      <w:szCs w:val="20"/>
                    </w:rPr>
                    <w:t>7</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suho meso</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8</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Vitrine za jaja</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Zatvorena tez.-Kiosk</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14</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pr.u tržnici</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33</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Drveni kiosk</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15</w:t>
                  </w:r>
                </w:p>
              </w:tc>
            </w:tr>
            <w:tr w:rsidR="003B0F50" w:rsidRPr="00DA3DBC">
              <w:trPr>
                <w:trHeight w:val="149"/>
                <w:tblCellSpacing w:w="20" w:type="dxa"/>
              </w:trPr>
              <w:tc>
                <w:tcPr>
                  <w:tcW w:w="68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8</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Magacin</w:t>
                  </w:r>
                </w:p>
              </w:tc>
              <w:tc>
                <w:tcPr>
                  <w:tcW w:w="137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0"/>
          <w:tab w:val="left" w:pos="720"/>
        </w:tabs>
        <w:ind w:right="-141"/>
        <w:jc w:val="both"/>
        <w:rPr>
          <w:rFonts w:ascii="Arial" w:hAnsi="Arial" w:cs="Arial"/>
          <w:sz w:val="20"/>
          <w:szCs w:val="20"/>
        </w:rPr>
      </w:pPr>
    </w:p>
    <w:p w:rsidR="003B0F50" w:rsidRPr="00DA3DBC" w:rsidRDefault="003B0F50" w:rsidP="003B0F50">
      <w:pPr>
        <w:tabs>
          <w:tab w:val="left" w:pos="0"/>
          <w:tab w:val="left" w:pos="720"/>
        </w:tabs>
        <w:ind w:right="-141"/>
        <w:jc w:val="both"/>
        <w:rPr>
          <w:rFonts w:ascii="Arial" w:hAnsi="Arial" w:cs="Arial"/>
          <w:b/>
          <w:sz w:val="22"/>
          <w:szCs w:val="22"/>
          <w:u w:val="single"/>
        </w:rPr>
      </w:pPr>
      <w:r w:rsidRPr="00DA3DBC">
        <w:rPr>
          <w:rFonts w:ascii="Arial" w:hAnsi="Arial" w:cs="Arial"/>
          <w:b/>
          <w:sz w:val="22"/>
          <w:szCs w:val="22"/>
          <w:u w:val="single"/>
        </w:rPr>
        <w:t>Tržnica pijaca Hrasno</w:t>
      </w:r>
    </w:p>
    <w:p w:rsidR="003B0F50" w:rsidRPr="00DA3DBC" w:rsidRDefault="003B0F50" w:rsidP="003B0F50">
      <w:pPr>
        <w:tabs>
          <w:tab w:val="left" w:pos="0"/>
          <w:tab w:val="left" w:pos="720"/>
        </w:tabs>
        <w:ind w:right="-141"/>
        <w:jc w:val="both"/>
        <w:rPr>
          <w:rFonts w:ascii="Arial" w:hAnsi="Arial" w:cs="Arial"/>
          <w:b/>
          <w:sz w:val="12"/>
          <w:szCs w:val="12"/>
          <w:u w:val="single"/>
        </w:rPr>
      </w:pPr>
    </w:p>
    <w:p w:rsidR="003B0F50" w:rsidRDefault="003B0F50" w:rsidP="005B368B">
      <w:pPr>
        <w:tabs>
          <w:tab w:val="left" w:pos="0"/>
          <w:tab w:val="left" w:pos="720"/>
        </w:tabs>
        <w:ind w:right="-142"/>
        <w:jc w:val="both"/>
        <w:rPr>
          <w:rFonts w:ascii="Arial" w:hAnsi="Arial" w:cs="Arial"/>
          <w:sz w:val="22"/>
          <w:szCs w:val="22"/>
        </w:rPr>
      </w:pPr>
      <w:r w:rsidRPr="00DA3DBC">
        <w:rPr>
          <w:rFonts w:ascii="Arial" w:hAnsi="Arial" w:cs="Arial"/>
          <w:sz w:val="22"/>
          <w:szCs w:val="22"/>
        </w:rPr>
        <w:t xml:space="preserve">Objekat Hrasno u svom sastavu ima otvorenu pijacu za prodaju voća, povrća i tekstila i zatvorenu tržnicu u čijem sastavu je mesnica i prostor za ugostiteljsku namjenu.S obzirom da se  u dijelu  tržnice nalazi veliki prostor koji se do sada koristio kao magacin za robu, izmještanjem tog prostora proširio se kapacitet poslovnih prostora. </w:t>
      </w:r>
    </w:p>
    <w:p w:rsidR="005B368B" w:rsidRDefault="005B368B" w:rsidP="005B368B">
      <w:pPr>
        <w:tabs>
          <w:tab w:val="left" w:pos="0"/>
          <w:tab w:val="left" w:pos="720"/>
        </w:tabs>
        <w:ind w:right="-142"/>
        <w:jc w:val="both"/>
        <w:rPr>
          <w:rFonts w:ascii="Arial" w:hAnsi="Arial" w:cs="Arial"/>
          <w:sz w:val="22"/>
          <w:szCs w:val="22"/>
        </w:rPr>
      </w:pPr>
    </w:p>
    <w:p w:rsidR="005B368B" w:rsidRPr="00DA3DBC" w:rsidRDefault="005B368B" w:rsidP="005B368B">
      <w:pPr>
        <w:tabs>
          <w:tab w:val="left" w:pos="0"/>
          <w:tab w:val="left" w:pos="720"/>
        </w:tabs>
        <w:ind w:right="-142"/>
        <w:jc w:val="both"/>
        <w:rPr>
          <w:rFonts w:ascii="Arial" w:hAnsi="Arial" w:cs="Arial"/>
          <w:b/>
          <w:bCs/>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405" w:type="dxa"/>
        <w:tblLayout w:type="fixed"/>
        <w:tblLook w:val="04A0" w:firstRow="1" w:lastRow="0" w:firstColumn="1" w:lastColumn="0" w:noHBand="0" w:noVBand="1"/>
      </w:tblPr>
      <w:tblGrid>
        <w:gridCol w:w="2179"/>
        <w:gridCol w:w="8"/>
        <w:gridCol w:w="7218"/>
      </w:tblGrid>
      <w:tr w:rsidR="003B0F50" w:rsidRPr="00DA3DBC" w:rsidTr="003B0F50">
        <w:trPr>
          <w:trHeight w:val="460"/>
        </w:trPr>
        <w:tc>
          <w:tcPr>
            <w:tcW w:w="2179"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227" w:type="dxa"/>
            <w:gridSpan w:val="2"/>
            <w:hideMark/>
          </w:tcPr>
          <w:p w:rsidR="003B0F50" w:rsidRPr="00DA3DBC" w:rsidRDefault="003B0F50">
            <w:pPr>
              <w:jc w:val="both"/>
              <w:rPr>
                <w:rFonts w:ascii="Arial" w:hAnsi="Arial" w:cs="Arial"/>
                <w:sz w:val="20"/>
                <w:szCs w:val="20"/>
                <w:u w:val="single"/>
              </w:rPr>
            </w:pPr>
            <w:r w:rsidRPr="00DA3DBC">
              <w:rPr>
                <w:rFonts w:ascii="Arial" w:hAnsi="Arial" w:cs="Arial"/>
                <w:sz w:val="20"/>
                <w:szCs w:val="20"/>
              </w:rPr>
              <w:t xml:space="preserve">Tržnica 453m², otvoreni dio pijace – cca 812m². Ukupna površina zemljišta sa kojom raspolaže KJKP „Tržnice - Pijace“ </w:t>
            </w:r>
            <w:r w:rsidRPr="00DA3DBC">
              <w:rPr>
                <w:rFonts w:ascii="Arial" w:hAnsi="Arial" w:cs="Arial"/>
                <w:sz w:val="20"/>
                <w:szCs w:val="20"/>
                <w:u w:val="single"/>
              </w:rPr>
              <w:t>1.265m².</w:t>
            </w:r>
          </w:p>
        </w:tc>
      </w:tr>
      <w:tr w:rsidR="003B0F50" w:rsidRPr="00DA3DBC" w:rsidTr="003B0F50">
        <w:trPr>
          <w:trHeight w:val="1688"/>
        </w:trPr>
        <w:tc>
          <w:tcPr>
            <w:tcW w:w="2187" w:type="dxa"/>
            <w:gridSpan w:val="2"/>
          </w:tcPr>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r w:rsidRPr="00DA3DBC">
              <w:rPr>
                <w:rFonts w:ascii="Arial" w:hAnsi="Arial" w:cs="Arial"/>
                <w:sz w:val="20"/>
                <w:szCs w:val="20"/>
              </w:rPr>
              <w:t>Instalisani kapaciteti</w:t>
            </w:r>
          </w:p>
        </w:tc>
        <w:tc>
          <w:tcPr>
            <w:tcW w:w="7219" w:type="dxa"/>
          </w:tcPr>
          <w:p w:rsidR="003B0F50" w:rsidRPr="00DA3DBC" w:rsidRDefault="003B0F50">
            <w:pPr>
              <w:rPr>
                <w:rFonts w:ascii="Arial" w:hAnsi="Arial" w:cs="Arial"/>
                <w:sz w:val="12"/>
                <w:szCs w:val="1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660"/>
              <w:gridCol w:w="3402"/>
              <w:gridCol w:w="1418"/>
            </w:tblGrid>
            <w:tr w:rsidR="003B0F50" w:rsidRPr="00DA3DBC">
              <w:trPr>
                <w:trHeight w:val="175"/>
                <w:tblCellSpacing w:w="20" w:type="dxa"/>
              </w:trPr>
              <w:tc>
                <w:tcPr>
                  <w:tcW w:w="600"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35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175"/>
                <w:tblCellSpacing w:w="20" w:type="dxa"/>
              </w:trPr>
              <w:tc>
                <w:tcPr>
                  <w:tcW w:w="600"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Tezga za voće i povrće</w:t>
                  </w:r>
                </w:p>
              </w:tc>
              <w:tc>
                <w:tcPr>
                  <w:tcW w:w="135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16</w:t>
                  </w:r>
                </w:p>
              </w:tc>
            </w:tr>
            <w:tr w:rsidR="003B0F50" w:rsidRPr="00DA3DBC">
              <w:trPr>
                <w:trHeight w:val="234"/>
                <w:tblCellSpacing w:w="20" w:type="dxa"/>
              </w:trPr>
              <w:tc>
                <w:tcPr>
                  <w:tcW w:w="600"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 tez.-Kiosk</w:t>
                  </w:r>
                </w:p>
              </w:tc>
              <w:tc>
                <w:tcPr>
                  <w:tcW w:w="135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r>
            <w:tr w:rsidR="003B0F50" w:rsidRPr="00DA3DBC">
              <w:trPr>
                <w:trHeight w:val="249"/>
                <w:tblCellSpacing w:w="20" w:type="dxa"/>
              </w:trPr>
              <w:tc>
                <w:tcPr>
                  <w:tcW w:w="600"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w:t>
                  </w:r>
                </w:p>
              </w:tc>
              <w:tc>
                <w:tcPr>
                  <w:tcW w:w="135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0"/>
          <w:tab w:val="left" w:pos="720"/>
        </w:tabs>
        <w:ind w:right="-142"/>
        <w:jc w:val="both"/>
        <w:rPr>
          <w:rFonts w:ascii="Arial" w:hAnsi="Arial" w:cs="Arial"/>
          <w:b/>
          <w:sz w:val="20"/>
          <w:szCs w:val="20"/>
        </w:rPr>
      </w:pPr>
    </w:p>
    <w:p w:rsidR="003B0F50" w:rsidRPr="00DA3DBC" w:rsidRDefault="003B0F50" w:rsidP="003B0F50">
      <w:pPr>
        <w:tabs>
          <w:tab w:val="left" w:pos="0"/>
          <w:tab w:val="left" w:pos="720"/>
        </w:tabs>
        <w:ind w:right="-142"/>
        <w:jc w:val="both"/>
        <w:rPr>
          <w:rFonts w:ascii="Arial" w:hAnsi="Arial" w:cs="Arial"/>
          <w:b/>
          <w:sz w:val="22"/>
          <w:szCs w:val="22"/>
          <w:u w:val="single"/>
        </w:rPr>
      </w:pPr>
      <w:r w:rsidRPr="00DA3DBC">
        <w:rPr>
          <w:rFonts w:ascii="Arial" w:hAnsi="Arial" w:cs="Arial"/>
          <w:b/>
          <w:sz w:val="22"/>
          <w:szCs w:val="22"/>
          <w:u w:val="single"/>
        </w:rPr>
        <w:t xml:space="preserve">Pijaca Kvadrant </w:t>
      </w:r>
    </w:p>
    <w:p w:rsidR="003B0F50" w:rsidRPr="00DA3DBC" w:rsidRDefault="003B0F50" w:rsidP="003B0F50">
      <w:pPr>
        <w:tabs>
          <w:tab w:val="left" w:pos="0"/>
          <w:tab w:val="left" w:pos="720"/>
        </w:tabs>
        <w:ind w:right="-142"/>
        <w:jc w:val="both"/>
        <w:rPr>
          <w:rFonts w:ascii="Arial" w:hAnsi="Arial" w:cs="Arial"/>
          <w:b/>
          <w:sz w:val="12"/>
          <w:szCs w:val="12"/>
          <w:u w:val="single"/>
        </w:rPr>
      </w:pPr>
    </w:p>
    <w:p w:rsidR="003B0F50" w:rsidRDefault="003B0F50" w:rsidP="003B0F50">
      <w:pPr>
        <w:tabs>
          <w:tab w:val="left" w:pos="720"/>
        </w:tabs>
        <w:ind w:right="-141"/>
        <w:jc w:val="both"/>
        <w:rPr>
          <w:rFonts w:ascii="Arial" w:hAnsi="Arial" w:cs="Arial"/>
          <w:sz w:val="22"/>
          <w:szCs w:val="22"/>
        </w:rPr>
      </w:pPr>
      <w:r w:rsidRPr="00DA3DBC">
        <w:rPr>
          <w:rFonts w:ascii="Arial" w:hAnsi="Arial" w:cs="Arial"/>
          <w:sz w:val="22"/>
          <w:szCs w:val="22"/>
        </w:rPr>
        <w:t>Objekat Kvadrant smješten je na području Općine Novi grad.Specifičnost ove pijace je što  kapacitet uglavnom čine z</w:t>
      </w:r>
      <w:r w:rsidRPr="00DA3DBC">
        <w:rPr>
          <w:rFonts w:ascii="Arial" w:hAnsi="Arial" w:cs="Arial"/>
          <w:sz w:val="22"/>
          <w:szCs w:val="22"/>
          <w:lang w:val="en-US"/>
        </w:rPr>
        <w:t>atvorene tezge</w:t>
      </w:r>
      <w:r w:rsidRPr="00DA3DBC">
        <w:rPr>
          <w:rFonts w:ascii="Arial" w:hAnsi="Arial" w:cs="Arial"/>
          <w:sz w:val="22"/>
          <w:szCs w:val="22"/>
        </w:rPr>
        <w:t>-</w:t>
      </w:r>
      <w:r w:rsidRPr="00DA3DBC">
        <w:rPr>
          <w:rFonts w:ascii="Arial" w:hAnsi="Arial" w:cs="Arial"/>
          <w:sz w:val="22"/>
          <w:szCs w:val="22"/>
          <w:lang w:val="en-US"/>
        </w:rPr>
        <w:t>kiosk</w:t>
      </w:r>
      <w:r w:rsidRPr="00DA3DBC">
        <w:rPr>
          <w:rFonts w:ascii="Arial" w:hAnsi="Arial" w:cs="Arial"/>
          <w:sz w:val="22"/>
          <w:szCs w:val="22"/>
        </w:rPr>
        <w:t xml:space="preserve">. </w:t>
      </w:r>
      <w:r w:rsidRPr="00DA3DBC">
        <w:rPr>
          <w:rFonts w:ascii="Arial" w:hAnsi="Arial" w:cs="Arial"/>
          <w:sz w:val="22"/>
          <w:szCs w:val="22"/>
          <w:lang w:val="en-US"/>
        </w:rPr>
        <w:t>Ulaganjem u nabavku ovih kioska stvorena je mogu</w:t>
      </w:r>
      <w:r w:rsidRPr="00DA3DBC">
        <w:rPr>
          <w:rFonts w:ascii="Arial" w:hAnsi="Arial" w:cs="Arial"/>
          <w:sz w:val="22"/>
          <w:szCs w:val="22"/>
        </w:rPr>
        <w:t>ć</w:t>
      </w:r>
      <w:r w:rsidRPr="00DA3DBC">
        <w:rPr>
          <w:rFonts w:ascii="Arial" w:hAnsi="Arial" w:cs="Arial"/>
          <w:sz w:val="22"/>
          <w:szCs w:val="22"/>
          <w:lang w:val="en-US"/>
        </w:rPr>
        <w:t>nost izdavanja i naplate tokom cijele godine</w:t>
      </w:r>
      <w:r w:rsidRPr="00DA3DBC">
        <w:rPr>
          <w:rFonts w:ascii="Arial" w:hAnsi="Arial" w:cs="Arial"/>
          <w:sz w:val="22"/>
          <w:szCs w:val="22"/>
        </w:rPr>
        <w:t xml:space="preserve">. </w:t>
      </w:r>
    </w:p>
    <w:p w:rsidR="005B368B" w:rsidRDefault="005B368B" w:rsidP="003B0F50">
      <w:pPr>
        <w:tabs>
          <w:tab w:val="left" w:pos="720"/>
        </w:tabs>
        <w:ind w:right="-141"/>
        <w:jc w:val="both"/>
        <w:rPr>
          <w:rFonts w:ascii="Arial" w:hAnsi="Arial" w:cs="Arial"/>
          <w:sz w:val="22"/>
          <w:szCs w:val="22"/>
        </w:rPr>
      </w:pPr>
    </w:p>
    <w:p w:rsidR="005B368B" w:rsidRPr="00DA3DBC" w:rsidRDefault="005B368B" w:rsidP="003B0F50">
      <w:pPr>
        <w:tabs>
          <w:tab w:val="left" w:pos="720"/>
        </w:tabs>
        <w:ind w:right="-141"/>
        <w:jc w:val="both"/>
        <w:rPr>
          <w:rFonts w:ascii="Arial" w:hAnsi="Arial" w:cs="Arial"/>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315" w:type="dxa"/>
        <w:tblLayout w:type="fixed"/>
        <w:tblLook w:val="04A0" w:firstRow="1" w:lastRow="0" w:firstColumn="1" w:lastColumn="0" w:noHBand="0" w:noVBand="1"/>
      </w:tblPr>
      <w:tblGrid>
        <w:gridCol w:w="2091"/>
        <w:gridCol w:w="8"/>
        <w:gridCol w:w="7216"/>
      </w:tblGrid>
      <w:tr w:rsidR="003B0F50" w:rsidRPr="00DA3DBC" w:rsidTr="003B0F50">
        <w:trPr>
          <w:trHeight w:val="421"/>
        </w:trPr>
        <w:tc>
          <w:tcPr>
            <w:tcW w:w="2092"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230" w:type="dxa"/>
            <w:gridSpan w:val="2"/>
          </w:tcPr>
          <w:p w:rsidR="003B0F50" w:rsidRPr="00DA3DBC" w:rsidRDefault="003B0F50">
            <w:pPr>
              <w:jc w:val="both"/>
              <w:rPr>
                <w:rFonts w:ascii="Arial" w:hAnsi="Arial" w:cs="Arial"/>
                <w:sz w:val="20"/>
                <w:szCs w:val="20"/>
              </w:rPr>
            </w:pPr>
            <w:r w:rsidRPr="00DA3DBC">
              <w:rPr>
                <w:rFonts w:ascii="Arial" w:hAnsi="Arial" w:cs="Arial"/>
                <w:sz w:val="20"/>
                <w:szCs w:val="20"/>
              </w:rPr>
              <w:t xml:space="preserve">Ukupna površina zemljišta sa kojim trenutno raspolaže KJKP „Tržnice - Pijace“ </w:t>
            </w:r>
            <w:r w:rsidRPr="00DA3DBC">
              <w:rPr>
                <w:rFonts w:ascii="Arial" w:hAnsi="Arial" w:cs="Arial"/>
                <w:sz w:val="20"/>
                <w:szCs w:val="20"/>
                <w:u w:val="single"/>
              </w:rPr>
              <w:t>1.946m².</w:t>
            </w:r>
          </w:p>
          <w:p w:rsidR="003B0F50" w:rsidRPr="00DA3DBC" w:rsidRDefault="003B0F50">
            <w:pPr>
              <w:jc w:val="both"/>
              <w:rPr>
                <w:rFonts w:ascii="Arial" w:hAnsi="Arial" w:cs="Arial"/>
                <w:sz w:val="12"/>
                <w:szCs w:val="12"/>
              </w:rPr>
            </w:pPr>
          </w:p>
        </w:tc>
      </w:tr>
      <w:tr w:rsidR="003B0F50" w:rsidRPr="00DA3DBC" w:rsidTr="003B0F50">
        <w:tc>
          <w:tcPr>
            <w:tcW w:w="2100" w:type="dxa"/>
            <w:gridSpan w:val="2"/>
            <w:hideMark/>
          </w:tcPr>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b/>
                <w:sz w:val="20"/>
                <w:szCs w:val="20"/>
              </w:rPr>
            </w:pPr>
            <w:r w:rsidRPr="00DA3DBC">
              <w:rPr>
                <w:rFonts w:ascii="Arial" w:hAnsi="Arial" w:cs="Arial"/>
                <w:sz w:val="20"/>
                <w:szCs w:val="20"/>
              </w:rPr>
              <w:t>kapaciteti</w:t>
            </w:r>
          </w:p>
        </w:tc>
        <w:tc>
          <w:tcPr>
            <w:tcW w:w="7222" w:type="dxa"/>
            <w:hideMark/>
          </w:tcPr>
          <w:tbl>
            <w:tblPr>
              <w:tblW w:w="0" w:type="auto"/>
              <w:tblCellSpacing w:w="20" w:type="dxa"/>
              <w:tblInd w:w="19"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
              <w:gridCol w:w="3402"/>
              <w:gridCol w:w="1393"/>
            </w:tblGrid>
            <w:tr w:rsidR="003B0F50" w:rsidRPr="00DA3DBC">
              <w:trPr>
                <w:trHeight w:val="363"/>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333"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32"/>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Zatvorena tezga-Kiosk</w:t>
                  </w:r>
                </w:p>
              </w:tc>
              <w:tc>
                <w:tcPr>
                  <w:tcW w:w="1333"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176</w:t>
                  </w:r>
                </w:p>
              </w:tc>
            </w:tr>
          </w:tbl>
          <w:p w:rsidR="003B0F50" w:rsidRPr="00DA3DBC" w:rsidRDefault="003B0F50">
            <w:pPr>
              <w:rPr>
                <w:rFonts w:ascii="Arial" w:hAnsi="Arial" w:cs="Arial"/>
                <w:sz w:val="20"/>
                <w:szCs w:val="20"/>
              </w:rPr>
            </w:pPr>
          </w:p>
        </w:tc>
      </w:tr>
    </w:tbl>
    <w:p w:rsidR="003B0F50" w:rsidRDefault="003B0F50" w:rsidP="003B0F50">
      <w:pPr>
        <w:tabs>
          <w:tab w:val="left" w:pos="720"/>
        </w:tabs>
        <w:ind w:right="-141"/>
        <w:jc w:val="both"/>
        <w:rPr>
          <w:rFonts w:ascii="Arial" w:hAnsi="Arial" w:cs="Arial"/>
          <w:b/>
          <w:sz w:val="20"/>
          <w:szCs w:val="20"/>
          <w:u w:val="single"/>
          <w:lang w:val="en-US"/>
        </w:rPr>
      </w:pPr>
    </w:p>
    <w:p w:rsidR="009552EC" w:rsidRPr="00DA3DBC" w:rsidRDefault="009552EC" w:rsidP="003B0F50">
      <w:pPr>
        <w:tabs>
          <w:tab w:val="left" w:pos="720"/>
        </w:tabs>
        <w:ind w:right="-141"/>
        <w:jc w:val="both"/>
        <w:rPr>
          <w:rFonts w:ascii="Arial" w:hAnsi="Arial" w:cs="Arial"/>
          <w:b/>
          <w:sz w:val="20"/>
          <w:szCs w:val="20"/>
          <w:u w:val="single"/>
          <w:lang w:val="en-US"/>
        </w:rPr>
      </w:pPr>
    </w:p>
    <w:p w:rsidR="003B0F50" w:rsidRPr="00DA3DBC" w:rsidRDefault="003B0F50" w:rsidP="003B0F50">
      <w:pPr>
        <w:tabs>
          <w:tab w:val="left" w:pos="720"/>
        </w:tabs>
        <w:ind w:right="-141"/>
        <w:jc w:val="both"/>
        <w:rPr>
          <w:rFonts w:ascii="Arial" w:hAnsi="Arial" w:cs="Arial"/>
          <w:b/>
          <w:sz w:val="22"/>
          <w:szCs w:val="22"/>
          <w:u w:val="single"/>
          <w:lang w:val="en-US"/>
        </w:rPr>
      </w:pPr>
      <w:r w:rsidRPr="00DA3DBC">
        <w:rPr>
          <w:rFonts w:ascii="Arial" w:hAnsi="Arial" w:cs="Arial"/>
          <w:b/>
          <w:sz w:val="22"/>
          <w:szCs w:val="22"/>
          <w:u w:val="single"/>
          <w:lang w:val="en-US"/>
        </w:rPr>
        <w:t>Tr</w:t>
      </w:r>
      <w:r w:rsidRPr="00DA3DBC">
        <w:rPr>
          <w:rFonts w:ascii="Arial" w:hAnsi="Arial" w:cs="Arial"/>
          <w:b/>
          <w:sz w:val="22"/>
          <w:szCs w:val="22"/>
          <w:u w:val="single"/>
        </w:rPr>
        <w:t>ž</w:t>
      </w:r>
      <w:r w:rsidRPr="00DA3DBC">
        <w:rPr>
          <w:rFonts w:ascii="Arial" w:hAnsi="Arial" w:cs="Arial"/>
          <w:b/>
          <w:sz w:val="22"/>
          <w:szCs w:val="22"/>
          <w:u w:val="single"/>
          <w:lang w:val="en-US"/>
        </w:rPr>
        <w:t>nica i pijaca</w:t>
      </w:r>
      <w:r w:rsidRPr="00DA3DBC">
        <w:rPr>
          <w:rFonts w:ascii="Arial" w:hAnsi="Arial" w:cs="Arial"/>
          <w:sz w:val="22"/>
          <w:szCs w:val="22"/>
          <w:u w:val="single"/>
          <w:lang w:val="en-US"/>
        </w:rPr>
        <w:t xml:space="preserve"> </w:t>
      </w:r>
      <w:r w:rsidRPr="00DA3DBC">
        <w:rPr>
          <w:rFonts w:ascii="Arial" w:hAnsi="Arial" w:cs="Arial"/>
          <w:b/>
          <w:sz w:val="22"/>
          <w:szCs w:val="22"/>
          <w:u w:val="single"/>
          <w:lang w:val="en-US"/>
        </w:rPr>
        <w:t>Alipa</w:t>
      </w:r>
      <w:r w:rsidRPr="00DA3DBC">
        <w:rPr>
          <w:rFonts w:ascii="Arial" w:hAnsi="Arial" w:cs="Arial"/>
          <w:b/>
          <w:sz w:val="22"/>
          <w:szCs w:val="22"/>
          <w:u w:val="single"/>
        </w:rPr>
        <w:t>š</w:t>
      </w:r>
      <w:r w:rsidRPr="00DA3DBC">
        <w:rPr>
          <w:rFonts w:ascii="Arial" w:hAnsi="Arial" w:cs="Arial"/>
          <w:b/>
          <w:sz w:val="22"/>
          <w:szCs w:val="22"/>
          <w:u w:val="single"/>
          <w:lang w:val="en-US"/>
        </w:rPr>
        <w:t>ino polje</w:t>
      </w:r>
    </w:p>
    <w:p w:rsidR="003B0F50" w:rsidRPr="00DA3DBC" w:rsidRDefault="003B0F50" w:rsidP="003B0F50">
      <w:pPr>
        <w:tabs>
          <w:tab w:val="left" w:pos="720"/>
        </w:tabs>
        <w:ind w:right="-141"/>
        <w:jc w:val="both"/>
        <w:rPr>
          <w:rFonts w:ascii="Arial" w:hAnsi="Arial" w:cs="Arial"/>
          <w:sz w:val="12"/>
          <w:szCs w:val="12"/>
          <w:u w:val="single"/>
        </w:rPr>
      </w:pPr>
    </w:p>
    <w:p w:rsidR="003B0F50" w:rsidRPr="00DA3DBC" w:rsidRDefault="003B0F50" w:rsidP="003B0F50">
      <w:pPr>
        <w:tabs>
          <w:tab w:val="left" w:pos="720"/>
        </w:tabs>
        <w:jc w:val="both"/>
        <w:rPr>
          <w:rFonts w:ascii="Arial" w:hAnsi="Arial" w:cs="Arial"/>
          <w:sz w:val="22"/>
          <w:szCs w:val="22"/>
        </w:rPr>
      </w:pPr>
      <w:r w:rsidRPr="00DA3DBC">
        <w:rPr>
          <w:rFonts w:ascii="Arial" w:hAnsi="Arial" w:cs="Arial"/>
          <w:sz w:val="22"/>
          <w:szCs w:val="22"/>
          <w:lang w:val="en-US"/>
        </w:rPr>
        <w:t>Tr</w:t>
      </w:r>
      <w:r w:rsidRPr="00DA3DBC">
        <w:rPr>
          <w:rFonts w:ascii="Arial" w:hAnsi="Arial" w:cs="Arial"/>
          <w:sz w:val="22"/>
          <w:szCs w:val="22"/>
        </w:rPr>
        <w:t>ž</w:t>
      </w:r>
      <w:r w:rsidRPr="00DA3DBC">
        <w:rPr>
          <w:rFonts w:ascii="Arial" w:hAnsi="Arial" w:cs="Arial"/>
          <w:sz w:val="22"/>
          <w:szCs w:val="22"/>
          <w:lang w:val="en-US"/>
        </w:rPr>
        <w:t>nicu i pijacu Alipa</w:t>
      </w:r>
      <w:r w:rsidRPr="00DA3DBC">
        <w:rPr>
          <w:rFonts w:ascii="Arial" w:hAnsi="Arial" w:cs="Arial"/>
          <w:sz w:val="22"/>
          <w:szCs w:val="22"/>
        </w:rPr>
        <w:t>š</w:t>
      </w:r>
      <w:r w:rsidRPr="00DA3DBC">
        <w:rPr>
          <w:rFonts w:ascii="Arial" w:hAnsi="Arial" w:cs="Arial"/>
          <w:sz w:val="22"/>
          <w:szCs w:val="22"/>
          <w:lang w:val="en-US"/>
        </w:rPr>
        <w:t>ino polje</w:t>
      </w:r>
      <w:r w:rsidRPr="00DA3DBC">
        <w:rPr>
          <w:rFonts w:ascii="Arial" w:hAnsi="Arial" w:cs="Arial"/>
          <w:b/>
          <w:sz w:val="22"/>
          <w:szCs w:val="22"/>
          <w:lang w:val="en-US"/>
        </w:rPr>
        <w:t xml:space="preserve"> </w:t>
      </w:r>
      <w:r w:rsidRPr="00DA3DBC">
        <w:rPr>
          <w:rFonts w:ascii="Arial" w:hAnsi="Arial" w:cs="Arial"/>
          <w:sz w:val="22"/>
          <w:szCs w:val="22"/>
        </w:rPr>
        <w:t>karakterišu problemi nelegalne prodaje i nelojalne konkurencije.Na ovoj PJ planirana je adaptacija krova na objektu te unutrašnji molerski radovi u vidu farbanja stubova i plafona u nadkrivenoj pijaci.</w:t>
      </w:r>
    </w:p>
    <w:p w:rsidR="003B0F50" w:rsidRPr="00DA3DBC" w:rsidRDefault="003B0F50" w:rsidP="003B0F50">
      <w:pPr>
        <w:tabs>
          <w:tab w:val="left" w:pos="720"/>
        </w:tabs>
        <w:jc w:val="both"/>
        <w:rPr>
          <w:rFonts w:ascii="Arial" w:hAnsi="Arial" w:cs="Arial"/>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180" w:type="dxa"/>
        <w:tblLayout w:type="fixed"/>
        <w:tblLook w:val="04A0" w:firstRow="1" w:lastRow="0" w:firstColumn="1" w:lastColumn="0" w:noHBand="0" w:noVBand="1"/>
      </w:tblPr>
      <w:tblGrid>
        <w:gridCol w:w="2092"/>
        <w:gridCol w:w="8"/>
        <w:gridCol w:w="7080"/>
      </w:tblGrid>
      <w:tr w:rsidR="003B0F50" w:rsidRPr="00DA3DBC" w:rsidTr="003B0F50">
        <w:trPr>
          <w:trHeight w:val="463"/>
        </w:trPr>
        <w:tc>
          <w:tcPr>
            <w:tcW w:w="2092"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088" w:type="dxa"/>
            <w:gridSpan w:val="2"/>
          </w:tcPr>
          <w:p w:rsidR="003B0F50" w:rsidRPr="00DA3DBC" w:rsidRDefault="003B0F50">
            <w:pPr>
              <w:jc w:val="both"/>
              <w:rPr>
                <w:rFonts w:ascii="Arial" w:hAnsi="Arial" w:cs="Arial"/>
                <w:sz w:val="20"/>
                <w:szCs w:val="20"/>
                <w:u w:val="single"/>
              </w:rPr>
            </w:pPr>
            <w:r w:rsidRPr="00DA3DBC">
              <w:rPr>
                <w:rFonts w:ascii="Arial" w:hAnsi="Arial" w:cs="Arial"/>
                <w:sz w:val="20"/>
                <w:szCs w:val="20"/>
              </w:rPr>
              <w:t xml:space="preserve">Tržnica - cca 393m², otvorena pijaca - cca 905m². Ukupna površina zemljišta kojim  raspolaže KJKP "Tržnice - Pijace“ </w:t>
            </w:r>
            <w:r w:rsidRPr="00DA3DBC">
              <w:rPr>
                <w:rFonts w:ascii="Arial" w:hAnsi="Arial" w:cs="Arial"/>
                <w:sz w:val="20"/>
                <w:szCs w:val="20"/>
                <w:u w:val="single"/>
              </w:rPr>
              <w:t xml:space="preserve"> 1298m²</w:t>
            </w:r>
          </w:p>
          <w:p w:rsidR="003B0F50" w:rsidRPr="00DA3DBC" w:rsidRDefault="003B0F50">
            <w:pPr>
              <w:jc w:val="both"/>
              <w:rPr>
                <w:rFonts w:ascii="Arial" w:hAnsi="Arial" w:cs="Arial"/>
                <w:sz w:val="12"/>
                <w:szCs w:val="12"/>
              </w:rPr>
            </w:pPr>
          </w:p>
        </w:tc>
      </w:tr>
      <w:tr w:rsidR="003B0F50" w:rsidRPr="00DA3DBC" w:rsidTr="003B0F50">
        <w:tc>
          <w:tcPr>
            <w:tcW w:w="2100" w:type="dxa"/>
            <w:gridSpan w:val="2"/>
            <w:hideMark/>
          </w:tcPr>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b/>
                <w:sz w:val="20"/>
                <w:szCs w:val="20"/>
              </w:rPr>
            </w:pPr>
            <w:r w:rsidRPr="00DA3DBC">
              <w:rPr>
                <w:rFonts w:ascii="Arial" w:hAnsi="Arial" w:cs="Arial"/>
                <w:sz w:val="20"/>
                <w:szCs w:val="20"/>
              </w:rPr>
              <w:t>kapaciteti</w:t>
            </w:r>
          </w:p>
        </w:tc>
        <w:tc>
          <w:tcPr>
            <w:tcW w:w="7080" w:type="dxa"/>
            <w:hideMark/>
          </w:tcPr>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27"/>
              <w:gridCol w:w="3402"/>
              <w:gridCol w:w="1296"/>
            </w:tblGrid>
            <w:tr w:rsidR="003B0F50" w:rsidRPr="00DA3DBC">
              <w:trPr>
                <w:trHeight w:val="337"/>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Tezga za voće i povrće</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26</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Tezga za kućnu rad.</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20</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suho meso</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3</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Vitrina za jaja</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prostori</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8</w:t>
                  </w:r>
                </w:p>
              </w:tc>
            </w:tr>
            <w:tr w:rsidR="003B0F50" w:rsidRPr="00DA3DBC">
              <w:trPr>
                <w:trHeight w:val="22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 xml:space="preserve">Magacin </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720"/>
        </w:tabs>
        <w:jc w:val="both"/>
        <w:rPr>
          <w:rFonts w:ascii="Arial" w:hAnsi="Arial" w:cs="Arial"/>
          <w:sz w:val="20"/>
          <w:szCs w:val="20"/>
        </w:rPr>
      </w:pPr>
    </w:p>
    <w:p w:rsidR="003B0F50" w:rsidRPr="00DA3DBC" w:rsidRDefault="003B0F50" w:rsidP="003B0F50">
      <w:pPr>
        <w:tabs>
          <w:tab w:val="left" w:pos="720"/>
        </w:tabs>
        <w:jc w:val="both"/>
        <w:rPr>
          <w:rFonts w:ascii="Arial" w:hAnsi="Arial" w:cs="Arial"/>
          <w:b/>
          <w:sz w:val="22"/>
          <w:szCs w:val="22"/>
          <w:u w:val="single"/>
        </w:rPr>
      </w:pPr>
      <w:r w:rsidRPr="00DA3DBC">
        <w:rPr>
          <w:rFonts w:ascii="Arial" w:hAnsi="Arial" w:cs="Arial"/>
          <w:b/>
          <w:sz w:val="22"/>
          <w:szCs w:val="22"/>
          <w:u w:val="single"/>
        </w:rPr>
        <w:t>Pijaca Dobrinja</w:t>
      </w:r>
    </w:p>
    <w:p w:rsidR="003B0F50" w:rsidRPr="00DA3DBC" w:rsidRDefault="003B0F50" w:rsidP="003B0F50">
      <w:pPr>
        <w:tabs>
          <w:tab w:val="left" w:pos="720"/>
        </w:tabs>
        <w:jc w:val="both"/>
        <w:rPr>
          <w:rFonts w:ascii="Arial" w:hAnsi="Arial" w:cs="Arial"/>
          <w:sz w:val="12"/>
          <w:szCs w:val="12"/>
          <w:u w:val="single"/>
        </w:rPr>
      </w:pPr>
    </w:p>
    <w:p w:rsidR="003B0F50" w:rsidRPr="00DA3DBC" w:rsidRDefault="003B0F50" w:rsidP="003B0F50">
      <w:pPr>
        <w:tabs>
          <w:tab w:val="left" w:pos="720"/>
        </w:tabs>
        <w:jc w:val="both"/>
        <w:rPr>
          <w:rFonts w:ascii="Arial" w:hAnsi="Arial" w:cs="Arial"/>
          <w:sz w:val="12"/>
          <w:szCs w:val="12"/>
        </w:rPr>
      </w:pPr>
      <w:r w:rsidRPr="00DA3DBC">
        <w:rPr>
          <w:rFonts w:ascii="Arial" w:hAnsi="Arial" w:cs="Arial"/>
          <w:sz w:val="22"/>
          <w:szCs w:val="22"/>
        </w:rPr>
        <w:t>Pijaca Dobrinja</w:t>
      </w:r>
      <w:r w:rsidRPr="00DA3DBC">
        <w:rPr>
          <w:rFonts w:ascii="Arial" w:hAnsi="Arial" w:cs="Arial"/>
          <w:b/>
          <w:sz w:val="22"/>
          <w:szCs w:val="22"/>
        </w:rPr>
        <w:t xml:space="preserve"> </w:t>
      </w:r>
      <w:r w:rsidRPr="00DA3DBC">
        <w:rPr>
          <w:rFonts w:ascii="Arial" w:hAnsi="Arial" w:cs="Arial"/>
          <w:sz w:val="22"/>
          <w:szCs w:val="22"/>
        </w:rPr>
        <w:t>je</w:t>
      </w:r>
      <w:r w:rsidRPr="00DA3DBC">
        <w:rPr>
          <w:rFonts w:ascii="Arial" w:hAnsi="Arial" w:cs="Arial"/>
          <w:b/>
          <w:sz w:val="22"/>
          <w:szCs w:val="22"/>
        </w:rPr>
        <w:t xml:space="preserve"> </w:t>
      </w:r>
      <w:r w:rsidRPr="00DA3DBC">
        <w:rPr>
          <w:rFonts w:ascii="Arial" w:hAnsi="Arial" w:cs="Arial"/>
          <w:sz w:val="22"/>
          <w:szCs w:val="22"/>
        </w:rPr>
        <w:t>radi iskorištenosti kapaciteta  izdata jednom korisniku sa namjenom tržnog centra.</w:t>
      </w:r>
      <w:r w:rsidRPr="00DA3DBC">
        <w:rPr>
          <w:rFonts w:ascii="Arial" w:hAnsi="Arial" w:cs="Arial"/>
          <w:sz w:val="12"/>
          <w:szCs w:val="12"/>
        </w:rPr>
        <w:t xml:space="preserve"> </w:t>
      </w:r>
    </w:p>
    <w:p w:rsidR="003B0F50" w:rsidRPr="00DA3DBC" w:rsidRDefault="003B0F50" w:rsidP="003B0F50">
      <w:pPr>
        <w:tabs>
          <w:tab w:val="left" w:pos="0"/>
          <w:tab w:val="left" w:pos="720"/>
        </w:tabs>
        <w:snapToGrid w:val="0"/>
        <w:ind w:right="-141"/>
        <w:jc w:val="both"/>
        <w:rPr>
          <w:rFonts w:ascii="Arial" w:hAnsi="Arial" w:cs="Arial"/>
          <w:b/>
          <w:bCs/>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180" w:type="dxa"/>
        <w:tblLayout w:type="fixed"/>
        <w:tblLook w:val="04A0" w:firstRow="1" w:lastRow="0" w:firstColumn="1" w:lastColumn="0" w:noHBand="0" w:noVBand="1"/>
      </w:tblPr>
      <w:tblGrid>
        <w:gridCol w:w="2092"/>
        <w:gridCol w:w="8"/>
        <w:gridCol w:w="7080"/>
      </w:tblGrid>
      <w:tr w:rsidR="003B0F50" w:rsidRPr="00DA3DBC" w:rsidTr="003B0F50">
        <w:tc>
          <w:tcPr>
            <w:tcW w:w="2092" w:type="dxa"/>
          </w:tcPr>
          <w:p w:rsidR="003B0F50" w:rsidRPr="00DA3DBC" w:rsidRDefault="003B0F50">
            <w:pPr>
              <w:rPr>
                <w:rFonts w:ascii="Arial" w:hAnsi="Arial" w:cs="Arial"/>
                <w:sz w:val="20"/>
                <w:szCs w:val="20"/>
              </w:rPr>
            </w:pPr>
            <w:r w:rsidRPr="00DA3DBC">
              <w:rPr>
                <w:rFonts w:ascii="Arial" w:hAnsi="Arial" w:cs="Arial"/>
                <w:sz w:val="20"/>
                <w:szCs w:val="20"/>
              </w:rPr>
              <w:t>Površina zemljišta</w:t>
            </w:r>
          </w:p>
          <w:p w:rsidR="003B0F50" w:rsidRPr="00DA3DBC" w:rsidRDefault="003B0F50">
            <w:pPr>
              <w:rPr>
                <w:rFonts w:ascii="Arial" w:hAnsi="Arial" w:cs="Arial"/>
                <w:sz w:val="20"/>
                <w:szCs w:val="20"/>
              </w:rPr>
            </w:pPr>
          </w:p>
        </w:tc>
        <w:tc>
          <w:tcPr>
            <w:tcW w:w="7088" w:type="dxa"/>
            <w:gridSpan w:val="2"/>
            <w:hideMark/>
          </w:tcPr>
          <w:p w:rsidR="003B0F50" w:rsidRPr="00DA3DBC" w:rsidRDefault="003B0F50">
            <w:pPr>
              <w:rPr>
                <w:rFonts w:ascii="Arial" w:hAnsi="Arial" w:cs="Arial"/>
                <w:sz w:val="20"/>
                <w:szCs w:val="20"/>
              </w:rPr>
            </w:pPr>
            <w:r w:rsidRPr="00DA3DBC">
              <w:rPr>
                <w:rFonts w:ascii="Arial" w:hAnsi="Arial" w:cs="Arial"/>
                <w:sz w:val="20"/>
                <w:szCs w:val="20"/>
              </w:rPr>
              <w:t xml:space="preserve">Tržnica – 352,5m², otvorena pijaca – cca 666,5m². Ukupna kvadratura zemljišta sa kojim raspolaže KJKP „Tržnice - Pijace  </w:t>
            </w:r>
            <w:r w:rsidRPr="00DA3DBC">
              <w:rPr>
                <w:rFonts w:ascii="Arial" w:hAnsi="Arial" w:cs="Arial"/>
                <w:sz w:val="20"/>
                <w:szCs w:val="20"/>
                <w:u w:val="single"/>
              </w:rPr>
              <w:t>1.019m²</w:t>
            </w:r>
          </w:p>
        </w:tc>
      </w:tr>
      <w:tr w:rsidR="003B0F50" w:rsidRPr="00DA3DBC" w:rsidTr="003B0F50">
        <w:tc>
          <w:tcPr>
            <w:tcW w:w="2100" w:type="dxa"/>
            <w:gridSpan w:val="2"/>
          </w:tcPr>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sz w:val="20"/>
                <w:szCs w:val="20"/>
              </w:rPr>
            </w:pPr>
            <w:r w:rsidRPr="00DA3DBC">
              <w:rPr>
                <w:rFonts w:ascii="Arial" w:hAnsi="Arial" w:cs="Arial"/>
                <w:sz w:val="20"/>
                <w:szCs w:val="20"/>
              </w:rPr>
              <w:t>kapaciteti</w:t>
            </w:r>
          </w:p>
        </w:tc>
        <w:tc>
          <w:tcPr>
            <w:tcW w:w="7080" w:type="dxa"/>
          </w:tcPr>
          <w:p w:rsidR="003B0F50" w:rsidRPr="00DA3DBC" w:rsidRDefault="003B0F50">
            <w:pPr>
              <w:rPr>
                <w:rFonts w:ascii="Arial" w:hAnsi="Arial" w:cs="Arial"/>
                <w:sz w:val="12"/>
                <w:szCs w:val="12"/>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27"/>
              <w:gridCol w:w="3402"/>
              <w:gridCol w:w="1296"/>
            </w:tblGrid>
            <w:tr w:rsidR="003B0F50" w:rsidRPr="00DA3DBC">
              <w:trPr>
                <w:trHeight w:val="435"/>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ind w:left="-144"/>
                    <w:jc w:val="center"/>
                    <w:rPr>
                      <w:rFonts w:ascii="Arial" w:hAnsi="Arial" w:cs="Arial"/>
                      <w:sz w:val="16"/>
                      <w:szCs w:val="16"/>
                    </w:rPr>
                  </w:pPr>
                  <w:r w:rsidRPr="00DA3DBC">
                    <w:rPr>
                      <w:rFonts w:ascii="Arial" w:hAnsi="Arial" w:cs="Arial"/>
                      <w:sz w:val="16"/>
                      <w:szCs w:val="16"/>
                    </w:rPr>
                    <w:t>Red 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47"/>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r>
            <w:tr w:rsidR="003B0F50" w:rsidRPr="00DA3DBC">
              <w:trPr>
                <w:trHeight w:val="247"/>
                <w:tblCellSpacing w:w="20" w:type="dxa"/>
              </w:trPr>
              <w:tc>
                <w:tcPr>
                  <w:tcW w:w="667"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132ECC" w:rsidP="00132ECC">
                  <w:pPr>
                    <w:rPr>
                      <w:rFonts w:ascii="Arial" w:hAnsi="Arial" w:cs="Arial"/>
                      <w:sz w:val="20"/>
                      <w:szCs w:val="20"/>
                    </w:rPr>
                  </w:pPr>
                  <w:r>
                    <w:rPr>
                      <w:rFonts w:ascii="Arial" w:hAnsi="Arial" w:cs="Arial"/>
                      <w:sz w:val="20"/>
                      <w:szCs w:val="20"/>
                    </w:rPr>
                    <w:t>Zatvorene tezge kiosci</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132ECC">
                  <w:pPr>
                    <w:jc w:val="center"/>
                    <w:rPr>
                      <w:rFonts w:ascii="Arial" w:hAnsi="Arial" w:cs="Arial"/>
                      <w:sz w:val="20"/>
                      <w:szCs w:val="20"/>
                    </w:rPr>
                  </w:pPr>
                  <w:r>
                    <w:rPr>
                      <w:rFonts w:ascii="Arial" w:hAnsi="Arial" w:cs="Arial"/>
                      <w:sz w:val="20"/>
                      <w:szCs w:val="20"/>
                    </w:rPr>
                    <w:t>2</w:t>
                  </w:r>
                </w:p>
              </w:tc>
            </w:tr>
          </w:tbl>
          <w:p w:rsidR="003B0F50" w:rsidRPr="00DA3DBC" w:rsidRDefault="003B0F50">
            <w:pPr>
              <w:rPr>
                <w:rFonts w:ascii="Arial" w:hAnsi="Arial" w:cs="Arial"/>
                <w:sz w:val="20"/>
                <w:szCs w:val="20"/>
              </w:rPr>
            </w:pPr>
          </w:p>
        </w:tc>
      </w:tr>
    </w:tbl>
    <w:p w:rsidR="003B0F50" w:rsidRDefault="003B0F50" w:rsidP="003B0F50">
      <w:pPr>
        <w:tabs>
          <w:tab w:val="left" w:pos="0"/>
          <w:tab w:val="left" w:pos="720"/>
        </w:tabs>
        <w:ind w:right="-141"/>
        <w:jc w:val="both"/>
        <w:rPr>
          <w:rFonts w:ascii="Arial" w:hAnsi="Arial" w:cs="Arial"/>
          <w:sz w:val="20"/>
          <w:szCs w:val="20"/>
        </w:rPr>
      </w:pPr>
    </w:p>
    <w:p w:rsidR="005B368B" w:rsidRPr="00DA3DBC" w:rsidRDefault="005B368B" w:rsidP="003B0F50">
      <w:pPr>
        <w:tabs>
          <w:tab w:val="left" w:pos="0"/>
          <w:tab w:val="left" w:pos="720"/>
        </w:tabs>
        <w:ind w:right="-141"/>
        <w:jc w:val="both"/>
        <w:rPr>
          <w:rFonts w:ascii="Arial" w:hAnsi="Arial" w:cs="Arial"/>
          <w:sz w:val="20"/>
          <w:szCs w:val="20"/>
        </w:rPr>
      </w:pPr>
    </w:p>
    <w:p w:rsidR="003B0F50" w:rsidRPr="00DA3DBC" w:rsidRDefault="003B0F50" w:rsidP="003B0F50">
      <w:pPr>
        <w:tabs>
          <w:tab w:val="left" w:pos="0"/>
          <w:tab w:val="left" w:pos="720"/>
        </w:tabs>
        <w:ind w:right="-141"/>
        <w:jc w:val="both"/>
        <w:rPr>
          <w:rFonts w:ascii="Arial" w:hAnsi="Arial" w:cs="Arial"/>
          <w:b/>
          <w:sz w:val="22"/>
          <w:szCs w:val="22"/>
          <w:u w:val="single"/>
        </w:rPr>
      </w:pPr>
      <w:r w:rsidRPr="00DA3DBC">
        <w:rPr>
          <w:rFonts w:ascii="Arial" w:hAnsi="Arial" w:cs="Arial"/>
          <w:b/>
          <w:sz w:val="22"/>
          <w:szCs w:val="22"/>
          <w:u w:val="single"/>
        </w:rPr>
        <w:t>Tržnica i pijaca</w:t>
      </w:r>
      <w:r w:rsidRPr="00DA3DBC">
        <w:rPr>
          <w:rFonts w:ascii="Arial" w:hAnsi="Arial" w:cs="Arial"/>
          <w:sz w:val="22"/>
          <w:szCs w:val="22"/>
          <w:u w:val="single"/>
        </w:rPr>
        <w:t xml:space="preserve"> </w:t>
      </w:r>
      <w:r w:rsidRPr="00DA3DBC">
        <w:rPr>
          <w:rFonts w:ascii="Arial" w:hAnsi="Arial" w:cs="Arial"/>
          <w:b/>
          <w:sz w:val="22"/>
          <w:szCs w:val="22"/>
          <w:u w:val="single"/>
        </w:rPr>
        <w:t>Vogošća</w:t>
      </w:r>
    </w:p>
    <w:p w:rsidR="003B0F50" w:rsidRPr="00DA3DBC" w:rsidRDefault="003B0F50" w:rsidP="003B0F50">
      <w:pPr>
        <w:tabs>
          <w:tab w:val="left" w:pos="0"/>
          <w:tab w:val="left" w:pos="720"/>
        </w:tabs>
        <w:ind w:right="-141"/>
        <w:jc w:val="both"/>
        <w:rPr>
          <w:rFonts w:ascii="Arial" w:hAnsi="Arial" w:cs="Arial"/>
          <w:b/>
          <w:sz w:val="12"/>
          <w:szCs w:val="12"/>
          <w:u w:val="single"/>
        </w:rPr>
      </w:pPr>
    </w:p>
    <w:p w:rsidR="005B368B" w:rsidRDefault="003B0F50" w:rsidP="003B0F50">
      <w:pPr>
        <w:tabs>
          <w:tab w:val="left" w:pos="0"/>
          <w:tab w:val="left" w:pos="720"/>
        </w:tabs>
        <w:ind w:right="-141"/>
        <w:jc w:val="both"/>
        <w:rPr>
          <w:rFonts w:ascii="Arial" w:hAnsi="Arial" w:cs="Arial"/>
          <w:sz w:val="22"/>
          <w:szCs w:val="22"/>
        </w:rPr>
      </w:pPr>
      <w:r w:rsidRPr="00DA3DBC">
        <w:rPr>
          <w:rFonts w:ascii="Arial" w:hAnsi="Arial" w:cs="Arial"/>
          <w:sz w:val="22"/>
          <w:szCs w:val="22"/>
        </w:rPr>
        <w:t>Specifičnost objekta i stanje u kome se nalazila tržnica i pijaca Vogošća zahtijevalo je veliku angažovanost kod uređenja i rekonstrukcije.Stvoreni su uslovi za iskorištenost kapaciteta u iznosu od 86%.</w:t>
      </w:r>
    </w:p>
    <w:p w:rsidR="005B368B" w:rsidRDefault="005B368B" w:rsidP="003B0F50">
      <w:pPr>
        <w:tabs>
          <w:tab w:val="left" w:pos="0"/>
          <w:tab w:val="left" w:pos="720"/>
        </w:tabs>
        <w:ind w:right="-141"/>
        <w:jc w:val="both"/>
        <w:rPr>
          <w:rFonts w:ascii="Arial" w:hAnsi="Arial" w:cs="Arial"/>
          <w:sz w:val="22"/>
          <w:szCs w:val="22"/>
        </w:rPr>
      </w:pPr>
    </w:p>
    <w:p w:rsidR="003B0F50" w:rsidRPr="00DA3DBC" w:rsidRDefault="003B0F50" w:rsidP="003B0F50">
      <w:pPr>
        <w:tabs>
          <w:tab w:val="left" w:pos="0"/>
          <w:tab w:val="left" w:pos="720"/>
        </w:tabs>
        <w:ind w:right="-141"/>
        <w:jc w:val="both"/>
        <w:rPr>
          <w:rFonts w:ascii="Arial" w:hAnsi="Arial" w:cs="Arial"/>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315" w:type="dxa"/>
        <w:tblLayout w:type="fixed"/>
        <w:tblLook w:val="04A0" w:firstRow="1" w:lastRow="0" w:firstColumn="1" w:lastColumn="0" w:noHBand="0" w:noVBand="1"/>
      </w:tblPr>
      <w:tblGrid>
        <w:gridCol w:w="1950"/>
        <w:gridCol w:w="7365"/>
      </w:tblGrid>
      <w:tr w:rsidR="003B0F50" w:rsidRPr="00DA3DBC" w:rsidTr="003B0F50">
        <w:tc>
          <w:tcPr>
            <w:tcW w:w="1951"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371" w:type="dxa"/>
          </w:tcPr>
          <w:p w:rsidR="003B0F50" w:rsidRPr="00DA3DBC" w:rsidRDefault="003B0F50">
            <w:pPr>
              <w:rPr>
                <w:rFonts w:ascii="Arial" w:hAnsi="Arial" w:cs="Arial"/>
                <w:sz w:val="20"/>
                <w:szCs w:val="20"/>
                <w:u w:val="single"/>
              </w:rPr>
            </w:pPr>
            <w:r w:rsidRPr="00DA3DBC">
              <w:rPr>
                <w:rFonts w:ascii="Arial" w:hAnsi="Arial" w:cs="Arial"/>
                <w:sz w:val="20"/>
                <w:szCs w:val="20"/>
              </w:rPr>
              <w:t xml:space="preserve">Tržnica 550,5m², zanatski centar 343,5m², zelena pijaca 1.511,5m², plato ispred tržnice 491m², putna komunikacija 769m². Ukupna kvadratura zemljišta sa kojim raspolaže KJKP „Tržnice - Pijace“  </w:t>
            </w:r>
            <w:r w:rsidRPr="00DA3DBC">
              <w:rPr>
                <w:rFonts w:ascii="Arial" w:hAnsi="Arial" w:cs="Arial"/>
                <w:sz w:val="20"/>
                <w:szCs w:val="20"/>
                <w:u w:val="single"/>
              </w:rPr>
              <w:t>3.665,5m².</w:t>
            </w:r>
          </w:p>
          <w:p w:rsidR="003B0F50" w:rsidRPr="00DA3DBC" w:rsidRDefault="003B0F50">
            <w:pPr>
              <w:rPr>
                <w:rFonts w:ascii="Arial" w:hAnsi="Arial" w:cs="Arial"/>
                <w:sz w:val="20"/>
                <w:szCs w:val="20"/>
                <w:u w:val="single"/>
              </w:rPr>
            </w:pPr>
          </w:p>
        </w:tc>
      </w:tr>
      <w:tr w:rsidR="003B0F50" w:rsidRPr="00DA3DBC" w:rsidTr="003B0F50">
        <w:tc>
          <w:tcPr>
            <w:tcW w:w="1951" w:type="dxa"/>
          </w:tcPr>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r w:rsidRPr="00DA3DBC">
              <w:rPr>
                <w:rFonts w:ascii="Arial" w:hAnsi="Arial" w:cs="Arial"/>
                <w:sz w:val="20"/>
                <w:szCs w:val="20"/>
              </w:rPr>
              <w:t>Instalisani</w:t>
            </w:r>
          </w:p>
          <w:p w:rsidR="003B0F50" w:rsidRPr="00DA3DBC" w:rsidRDefault="003B0F50">
            <w:pPr>
              <w:rPr>
                <w:rFonts w:ascii="Arial" w:hAnsi="Arial" w:cs="Arial"/>
                <w:sz w:val="20"/>
                <w:szCs w:val="20"/>
              </w:rPr>
            </w:pPr>
            <w:r w:rsidRPr="00DA3DBC">
              <w:rPr>
                <w:rFonts w:ascii="Arial" w:hAnsi="Arial" w:cs="Arial"/>
                <w:sz w:val="20"/>
                <w:szCs w:val="20"/>
              </w:rPr>
              <w:t>kapaciteti</w:t>
            </w:r>
          </w:p>
        </w:tc>
        <w:tc>
          <w:tcPr>
            <w:tcW w:w="7371" w:type="dxa"/>
          </w:tcPr>
          <w:p w:rsidR="003B0F50" w:rsidRPr="00DA3DBC" w:rsidRDefault="003B0F50">
            <w:pPr>
              <w:rPr>
                <w:rFonts w:ascii="Arial" w:hAnsi="Arial" w:cs="Arial"/>
                <w:sz w:val="12"/>
                <w:szCs w:val="12"/>
              </w:rPr>
            </w:pPr>
          </w:p>
          <w:tbl>
            <w:tblPr>
              <w:tblW w:w="0" w:type="auto"/>
              <w:tblCellSpacing w:w="20" w:type="dxa"/>
              <w:tblInd w:w="16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
              <w:gridCol w:w="3402"/>
              <w:gridCol w:w="1296"/>
            </w:tblGrid>
            <w:tr w:rsidR="003B0F50" w:rsidRPr="00DA3DBC">
              <w:trPr>
                <w:trHeight w:val="271"/>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tezga za voće i povrće</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15</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suho meso</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ml.proizvode.</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Zatvorena tezga-kiosk</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24</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lastRenderedPageBreak/>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7</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 u zanat.centru</w:t>
                  </w:r>
                </w:p>
              </w:tc>
              <w:tc>
                <w:tcPr>
                  <w:tcW w:w="1236" w:type="dxa"/>
                  <w:tcBorders>
                    <w:top w:val="inset" w:sz="6" w:space="0" w:color="auto"/>
                    <w:left w:val="inset" w:sz="6" w:space="0" w:color="auto"/>
                    <w:bottom w:val="inset" w:sz="6" w:space="0" w:color="auto"/>
                    <w:right w:val="inset" w:sz="6" w:space="0" w:color="auto"/>
                  </w:tcBorders>
                  <w:hideMark/>
                </w:tcPr>
                <w:p w:rsidR="003B0F50" w:rsidRPr="00A42709" w:rsidRDefault="00A42709">
                  <w:pPr>
                    <w:jc w:val="center"/>
                    <w:rPr>
                      <w:rFonts w:ascii="Arial" w:hAnsi="Arial" w:cs="Arial"/>
                      <w:sz w:val="20"/>
                      <w:szCs w:val="20"/>
                    </w:rPr>
                  </w:pPr>
                  <w:r w:rsidRPr="00A42709">
                    <w:rPr>
                      <w:rFonts w:ascii="Arial" w:hAnsi="Arial" w:cs="Arial"/>
                      <w:sz w:val="20"/>
                      <w:szCs w:val="20"/>
                    </w:rPr>
                    <w:t>10</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 xml:space="preserve">Magacin </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A42709">
                  <w:pPr>
                    <w:jc w:val="center"/>
                    <w:rPr>
                      <w:rFonts w:ascii="Arial" w:hAnsi="Arial" w:cs="Arial"/>
                      <w:b/>
                      <w:sz w:val="20"/>
                      <w:szCs w:val="20"/>
                    </w:rPr>
                  </w:pPr>
                  <w:r>
                    <w:rPr>
                      <w:rFonts w:ascii="Arial" w:hAnsi="Arial" w:cs="Arial"/>
                      <w:b/>
                      <w:sz w:val="20"/>
                      <w:szCs w:val="20"/>
                    </w:rPr>
                    <w:t>3</w:t>
                  </w:r>
                </w:p>
              </w:tc>
            </w:tr>
            <w:tr w:rsidR="003B0F50" w:rsidRPr="00DA3DBC">
              <w:trPr>
                <w:trHeight w:val="175"/>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8</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Garaže</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8</w:t>
                  </w:r>
                </w:p>
              </w:tc>
            </w:tr>
          </w:tbl>
          <w:p w:rsidR="003B0F50" w:rsidRPr="00DA3DBC" w:rsidRDefault="003B0F50">
            <w:pPr>
              <w:tabs>
                <w:tab w:val="left" w:pos="0"/>
                <w:tab w:val="left" w:pos="720"/>
              </w:tabs>
              <w:ind w:right="-141"/>
              <w:jc w:val="both"/>
              <w:rPr>
                <w:rFonts w:ascii="Arial" w:hAnsi="Arial" w:cs="Arial"/>
                <w:sz w:val="20"/>
                <w:szCs w:val="20"/>
              </w:rPr>
            </w:pPr>
          </w:p>
        </w:tc>
      </w:tr>
    </w:tbl>
    <w:p w:rsidR="003B0F50" w:rsidRPr="00DA3DBC" w:rsidRDefault="003B0F50" w:rsidP="003B0F50">
      <w:pPr>
        <w:tabs>
          <w:tab w:val="left" w:pos="0"/>
          <w:tab w:val="left" w:pos="720"/>
        </w:tabs>
        <w:ind w:right="-141"/>
        <w:jc w:val="both"/>
        <w:rPr>
          <w:rFonts w:ascii="Arial" w:hAnsi="Arial" w:cs="Arial"/>
          <w:b/>
          <w:sz w:val="20"/>
          <w:szCs w:val="20"/>
          <w:u w:val="single"/>
        </w:rPr>
      </w:pPr>
    </w:p>
    <w:p w:rsidR="003B0F50" w:rsidRPr="00DA3DBC" w:rsidRDefault="003B0F50" w:rsidP="003B0F50">
      <w:pPr>
        <w:tabs>
          <w:tab w:val="left" w:pos="0"/>
          <w:tab w:val="left" w:pos="720"/>
        </w:tabs>
        <w:ind w:right="-141"/>
        <w:jc w:val="both"/>
        <w:rPr>
          <w:rFonts w:ascii="Arial" w:hAnsi="Arial" w:cs="Arial"/>
          <w:b/>
          <w:sz w:val="22"/>
          <w:szCs w:val="22"/>
          <w:u w:val="single"/>
        </w:rPr>
      </w:pPr>
      <w:r w:rsidRPr="00DA3DBC">
        <w:rPr>
          <w:rFonts w:ascii="Arial" w:hAnsi="Arial" w:cs="Arial"/>
          <w:b/>
          <w:sz w:val="22"/>
          <w:szCs w:val="22"/>
          <w:u w:val="single"/>
        </w:rPr>
        <w:t>Tržnica i pijaca Ilidža</w:t>
      </w:r>
    </w:p>
    <w:p w:rsidR="003B0F50" w:rsidRPr="00DA3DBC" w:rsidRDefault="003B0F50" w:rsidP="003B0F50">
      <w:pPr>
        <w:tabs>
          <w:tab w:val="left" w:pos="0"/>
          <w:tab w:val="left" w:pos="720"/>
        </w:tabs>
        <w:ind w:right="-141"/>
        <w:jc w:val="both"/>
        <w:rPr>
          <w:rFonts w:ascii="Arial" w:hAnsi="Arial" w:cs="Arial"/>
          <w:b/>
          <w:sz w:val="12"/>
          <w:szCs w:val="12"/>
          <w:u w:val="single"/>
        </w:rPr>
      </w:pPr>
    </w:p>
    <w:p w:rsidR="003B0F50" w:rsidRDefault="003B0F50" w:rsidP="003B0F50">
      <w:pPr>
        <w:tabs>
          <w:tab w:val="left" w:pos="0"/>
          <w:tab w:val="left" w:pos="720"/>
        </w:tabs>
        <w:ind w:right="-141"/>
        <w:jc w:val="both"/>
        <w:rPr>
          <w:rFonts w:ascii="Arial" w:hAnsi="Arial" w:cs="Arial"/>
          <w:sz w:val="22"/>
          <w:szCs w:val="22"/>
        </w:rPr>
      </w:pPr>
      <w:r w:rsidRPr="00DA3DBC">
        <w:rPr>
          <w:rFonts w:ascii="Arial" w:hAnsi="Arial" w:cs="Arial"/>
          <w:sz w:val="22"/>
          <w:szCs w:val="22"/>
        </w:rPr>
        <w:t>Planirana rekonstrukcija u djelu poslovnih prostora na pijaci Ilidža (mini tržnica) izvršena je u 2013. godini,čime su se proširili kapaciteti za izdavanje u zakup. Prema planu za 2020.godinu ne planiraju se značajnija ulaganja</w:t>
      </w:r>
    </w:p>
    <w:p w:rsidR="009552EC" w:rsidRPr="00DA3DBC" w:rsidRDefault="009552EC" w:rsidP="003B0F50">
      <w:pPr>
        <w:tabs>
          <w:tab w:val="left" w:pos="0"/>
          <w:tab w:val="left" w:pos="720"/>
        </w:tabs>
        <w:ind w:right="-141"/>
        <w:jc w:val="both"/>
        <w:rPr>
          <w:rFonts w:ascii="Arial" w:hAnsi="Arial" w:cs="Arial"/>
          <w:sz w:val="12"/>
          <w:szCs w:val="12"/>
        </w:rPr>
      </w:pPr>
    </w:p>
    <w:p w:rsidR="003B0F50" w:rsidRPr="00DA3DBC" w:rsidRDefault="003B0F50" w:rsidP="003B0F50">
      <w:pPr>
        <w:tabs>
          <w:tab w:val="left" w:pos="0"/>
          <w:tab w:val="left" w:pos="720"/>
        </w:tabs>
        <w:snapToGrid w:val="0"/>
        <w:ind w:right="-141"/>
        <w:jc w:val="both"/>
        <w:rPr>
          <w:rFonts w:ascii="Arial" w:hAnsi="Arial" w:cs="Arial"/>
          <w:b/>
          <w:bCs/>
          <w:sz w:val="22"/>
          <w:szCs w:val="22"/>
        </w:rPr>
      </w:pPr>
      <w:r w:rsidRPr="00DA3DBC">
        <w:rPr>
          <w:rFonts w:ascii="Arial" w:hAnsi="Arial" w:cs="Arial"/>
          <w:b/>
          <w:bCs/>
          <w:sz w:val="22"/>
          <w:szCs w:val="22"/>
        </w:rPr>
        <w:t>Instalisani kapaciteti</w:t>
      </w:r>
    </w:p>
    <w:p w:rsidR="003B0F50" w:rsidRPr="00DA3DBC" w:rsidRDefault="003B0F50" w:rsidP="003B0F50">
      <w:pPr>
        <w:tabs>
          <w:tab w:val="left" w:pos="0"/>
          <w:tab w:val="left" w:pos="720"/>
        </w:tabs>
        <w:snapToGrid w:val="0"/>
        <w:ind w:right="-141"/>
        <w:jc w:val="both"/>
        <w:rPr>
          <w:rFonts w:ascii="Arial" w:hAnsi="Arial" w:cs="Arial"/>
          <w:b/>
          <w:bCs/>
          <w:sz w:val="12"/>
          <w:szCs w:val="12"/>
        </w:rPr>
      </w:pPr>
    </w:p>
    <w:tbl>
      <w:tblPr>
        <w:tblW w:w="9315" w:type="dxa"/>
        <w:tblLayout w:type="fixed"/>
        <w:tblLook w:val="04A0" w:firstRow="1" w:lastRow="0" w:firstColumn="1" w:lastColumn="0" w:noHBand="0" w:noVBand="1"/>
      </w:tblPr>
      <w:tblGrid>
        <w:gridCol w:w="2249"/>
        <w:gridCol w:w="25"/>
        <w:gridCol w:w="7041"/>
      </w:tblGrid>
      <w:tr w:rsidR="003B0F50" w:rsidRPr="00DA3DBC" w:rsidTr="003B0F50">
        <w:trPr>
          <w:trHeight w:val="453"/>
        </w:trPr>
        <w:tc>
          <w:tcPr>
            <w:tcW w:w="2251" w:type="dxa"/>
            <w:hideMark/>
          </w:tcPr>
          <w:p w:rsidR="003B0F50" w:rsidRPr="00DA3DBC" w:rsidRDefault="003B0F50">
            <w:pPr>
              <w:rPr>
                <w:rFonts w:ascii="Arial" w:hAnsi="Arial" w:cs="Arial"/>
                <w:sz w:val="20"/>
                <w:szCs w:val="20"/>
              </w:rPr>
            </w:pPr>
            <w:r w:rsidRPr="00DA3DBC">
              <w:rPr>
                <w:rFonts w:ascii="Arial" w:hAnsi="Arial" w:cs="Arial"/>
                <w:sz w:val="20"/>
                <w:szCs w:val="20"/>
              </w:rPr>
              <w:t>Površina zemljišta</w:t>
            </w:r>
          </w:p>
        </w:tc>
        <w:tc>
          <w:tcPr>
            <w:tcW w:w="7071" w:type="dxa"/>
            <w:gridSpan w:val="2"/>
          </w:tcPr>
          <w:p w:rsidR="003B0F50" w:rsidRPr="00DA3DBC" w:rsidRDefault="003B0F50">
            <w:pPr>
              <w:rPr>
                <w:rFonts w:ascii="Arial" w:hAnsi="Arial" w:cs="Arial"/>
                <w:sz w:val="20"/>
                <w:szCs w:val="20"/>
                <w:u w:val="single"/>
              </w:rPr>
            </w:pPr>
            <w:r w:rsidRPr="00DA3DBC">
              <w:rPr>
                <w:rFonts w:ascii="Arial" w:hAnsi="Arial" w:cs="Arial"/>
                <w:sz w:val="20"/>
                <w:szCs w:val="20"/>
              </w:rPr>
              <w:t xml:space="preserve">Tržnica – cca 259,5m², otvorena pijaca – cca 1687m². Ukupna površina zemljišta sa kojim raspolaže KJKP “Tržnice – Pijace“ </w:t>
            </w:r>
            <w:r w:rsidRPr="00DA3DBC">
              <w:rPr>
                <w:rFonts w:ascii="Arial" w:hAnsi="Arial" w:cs="Arial"/>
                <w:sz w:val="20"/>
                <w:szCs w:val="20"/>
                <w:u w:val="single"/>
              </w:rPr>
              <w:t>1.946,5m².</w:t>
            </w:r>
          </w:p>
          <w:p w:rsidR="003B0F50" w:rsidRPr="00DA3DBC" w:rsidRDefault="003B0F50">
            <w:pPr>
              <w:rPr>
                <w:rFonts w:ascii="Arial" w:hAnsi="Arial" w:cs="Arial"/>
                <w:sz w:val="12"/>
                <w:szCs w:val="12"/>
                <w:u w:val="single"/>
              </w:rPr>
            </w:pPr>
          </w:p>
        </w:tc>
      </w:tr>
      <w:tr w:rsidR="003B0F50" w:rsidRPr="00DA3DBC" w:rsidTr="003B0F50">
        <w:trPr>
          <w:trHeight w:val="2337"/>
        </w:trPr>
        <w:tc>
          <w:tcPr>
            <w:tcW w:w="2276" w:type="dxa"/>
            <w:gridSpan w:val="2"/>
          </w:tcPr>
          <w:p w:rsidR="003B0F50" w:rsidRPr="00DA3DBC" w:rsidRDefault="003B0F50">
            <w:pPr>
              <w:rPr>
                <w:rFonts w:ascii="Arial" w:hAnsi="Arial" w:cs="Arial"/>
                <w:sz w:val="20"/>
                <w:szCs w:val="20"/>
              </w:rPr>
            </w:pPr>
          </w:p>
          <w:p w:rsidR="003B0F50" w:rsidRPr="00DA3DBC" w:rsidRDefault="003B0F50">
            <w:pPr>
              <w:rPr>
                <w:rFonts w:ascii="Arial" w:hAnsi="Arial" w:cs="Arial"/>
                <w:sz w:val="20"/>
                <w:szCs w:val="20"/>
              </w:rPr>
            </w:pPr>
            <w:r w:rsidRPr="00DA3DBC">
              <w:rPr>
                <w:rFonts w:ascii="Arial" w:hAnsi="Arial" w:cs="Arial"/>
                <w:sz w:val="20"/>
                <w:szCs w:val="20"/>
              </w:rPr>
              <w:t>Instalirani</w:t>
            </w:r>
          </w:p>
          <w:p w:rsidR="003B0F50" w:rsidRPr="00DA3DBC" w:rsidRDefault="003B0F50">
            <w:pPr>
              <w:rPr>
                <w:rFonts w:ascii="Arial" w:hAnsi="Arial" w:cs="Arial"/>
                <w:sz w:val="20"/>
                <w:szCs w:val="20"/>
              </w:rPr>
            </w:pPr>
            <w:r w:rsidRPr="00DA3DBC">
              <w:rPr>
                <w:rFonts w:ascii="Arial" w:hAnsi="Arial" w:cs="Arial"/>
                <w:sz w:val="20"/>
                <w:szCs w:val="20"/>
              </w:rPr>
              <w:t>kapaciteti</w:t>
            </w:r>
          </w:p>
        </w:tc>
        <w:tc>
          <w:tcPr>
            <w:tcW w:w="7046" w:type="dxa"/>
            <w:hideMark/>
          </w:tcPr>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8"/>
              <w:gridCol w:w="3402"/>
              <w:gridCol w:w="1296"/>
            </w:tblGrid>
            <w:tr w:rsidR="003B0F50" w:rsidRPr="00DA3DBC">
              <w:trPr>
                <w:trHeight w:val="38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Red.</w:t>
                  </w:r>
                </w:p>
                <w:p w:rsidR="003B0F50" w:rsidRPr="00DA3DBC" w:rsidRDefault="003B0F50">
                  <w:pPr>
                    <w:jc w:val="center"/>
                    <w:rPr>
                      <w:rFonts w:ascii="Arial" w:hAnsi="Arial" w:cs="Arial"/>
                      <w:sz w:val="16"/>
                      <w:szCs w:val="16"/>
                    </w:rPr>
                  </w:pPr>
                  <w:r w:rsidRPr="00DA3DBC">
                    <w:rPr>
                      <w:rFonts w:ascii="Arial" w:hAnsi="Arial" w:cs="Arial"/>
                      <w:sz w:val="16"/>
                      <w:szCs w:val="16"/>
                    </w:rPr>
                    <w:t>broj</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Vrsta prostora</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16"/>
                      <w:szCs w:val="16"/>
                    </w:rPr>
                  </w:pPr>
                  <w:r w:rsidRPr="00DA3DBC">
                    <w:rPr>
                      <w:rFonts w:ascii="Arial" w:hAnsi="Arial" w:cs="Arial"/>
                      <w:sz w:val="16"/>
                      <w:szCs w:val="16"/>
                    </w:rPr>
                    <w:t>Ukupno</w:t>
                  </w:r>
                </w:p>
                <w:p w:rsidR="003B0F50" w:rsidRPr="00DA3DBC" w:rsidRDefault="003B0F50">
                  <w:pPr>
                    <w:jc w:val="center"/>
                    <w:rPr>
                      <w:rFonts w:ascii="Arial" w:hAnsi="Arial" w:cs="Arial"/>
                      <w:sz w:val="16"/>
                      <w:szCs w:val="16"/>
                    </w:rPr>
                  </w:pPr>
                  <w:r w:rsidRPr="00DA3DBC">
                    <w:rPr>
                      <w:rFonts w:ascii="Arial" w:hAnsi="Arial" w:cs="Arial"/>
                      <w:sz w:val="16"/>
                      <w:szCs w:val="16"/>
                    </w:rPr>
                    <w:t>prostora</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1</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Tezga za voće i povrće</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40</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2</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 za suho meso</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2</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Rashl.vit.za ml.proiz.</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4</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Vitrina za prodaju  jaja</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5</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Poslovni prostori</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b/>
                      <w:sz w:val="20"/>
                      <w:szCs w:val="20"/>
                    </w:rPr>
                  </w:pPr>
                  <w:r w:rsidRPr="00DA3DBC">
                    <w:rPr>
                      <w:rFonts w:ascii="Arial" w:hAnsi="Arial" w:cs="Arial"/>
                      <w:sz w:val="20"/>
                      <w:szCs w:val="20"/>
                    </w:rPr>
                    <w:t>17</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6</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Zatvorena tez.-Kiosk</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38</w:t>
                  </w:r>
                </w:p>
              </w:tc>
            </w:tr>
            <w:tr w:rsidR="003B0F50" w:rsidRPr="00DA3DBC">
              <w:trPr>
                <w:trHeight w:val="206"/>
                <w:tblCellSpacing w:w="20" w:type="dxa"/>
              </w:trPr>
              <w:tc>
                <w:tcPr>
                  <w:tcW w:w="648"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7</w:t>
                  </w:r>
                </w:p>
              </w:tc>
              <w:tc>
                <w:tcPr>
                  <w:tcW w:w="3362" w:type="dxa"/>
                  <w:tcBorders>
                    <w:top w:val="inset" w:sz="6" w:space="0" w:color="auto"/>
                    <w:left w:val="inset" w:sz="6" w:space="0" w:color="auto"/>
                    <w:bottom w:val="inset" w:sz="6" w:space="0" w:color="auto"/>
                    <w:right w:val="inset" w:sz="6" w:space="0" w:color="auto"/>
                  </w:tcBorders>
                  <w:hideMark/>
                </w:tcPr>
                <w:p w:rsidR="003B0F50" w:rsidRPr="00DA3DBC" w:rsidRDefault="003B0F50">
                  <w:pPr>
                    <w:rPr>
                      <w:rFonts w:ascii="Arial" w:hAnsi="Arial" w:cs="Arial"/>
                      <w:sz w:val="20"/>
                      <w:szCs w:val="20"/>
                    </w:rPr>
                  </w:pPr>
                  <w:r w:rsidRPr="00DA3DBC">
                    <w:rPr>
                      <w:rFonts w:ascii="Arial" w:hAnsi="Arial" w:cs="Arial"/>
                      <w:sz w:val="20"/>
                      <w:szCs w:val="20"/>
                    </w:rPr>
                    <w:t>Magacin</w:t>
                  </w:r>
                </w:p>
              </w:tc>
              <w:tc>
                <w:tcPr>
                  <w:tcW w:w="1236" w:type="dxa"/>
                  <w:tcBorders>
                    <w:top w:val="inset" w:sz="6" w:space="0" w:color="auto"/>
                    <w:left w:val="inset" w:sz="6" w:space="0" w:color="auto"/>
                    <w:bottom w:val="inset" w:sz="6" w:space="0" w:color="auto"/>
                    <w:right w:val="inset" w:sz="6" w:space="0" w:color="auto"/>
                  </w:tcBorders>
                  <w:hideMark/>
                </w:tcPr>
                <w:p w:rsidR="003B0F50" w:rsidRPr="00DA3DBC" w:rsidRDefault="003B0F50">
                  <w:pPr>
                    <w:jc w:val="center"/>
                    <w:rPr>
                      <w:rFonts w:ascii="Arial" w:hAnsi="Arial" w:cs="Arial"/>
                      <w:sz w:val="20"/>
                      <w:szCs w:val="20"/>
                    </w:rPr>
                  </w:pPr>
                  <w:r w:rsidRPr="00DA3DBC">
                    <w:rPr>
                      <w:rFonts w:ascii="Arial" w:hAnsi="Arial" w:cs="Arial"/>
                      <w:sz w:val="20"/>
                      <w:szCs w:val="20"/>
                    </w:rPr>
                    <w:t>3</w:t>
                  </w:r>
                </w:p>
              </w:tc>
            </w:tr>
          </w:tbl>
          <w:p w:rsidR="003B0F50" w:rsidRPr="00DA3DBC" w:rsidRDefault="003B0F50">
            <w:pPr>
              <w:rPr>
                <w:rFonts w:ascii="Arial" w:hAnsi="Arial" w:cs="Arial"/>
                <w:sz w:val="20"/>
                <w:szCs w:val="20"/>
              </w:rPr>
            </w:pPr>
          </w:p>
        </w:tc>
      </w:tr>
    </w:tbl>
    <w:p w:rsidR="003B0F50" w:rsidRPr="00DA3DBC" w:rsidRDefault="003B0F50" w:rsidP="003B0F50">
      <w:pPr>
        <w:tabs>
          <w:tab w:val="left" w:pos="720"/>
        </w:tabs>
        <w:jc w:val="both"/>
        <w:rPr>
          <w:rFonts w:ascii="Arial" w:hAnsi="Arial" w:cs="Arial"/>
          <w:b/>
          <w:sz w:val="22"/>
          <w:szCs w:val="22"/>
        </w:rPr>
      </w:pPr>
    </w:p>
    <w:p w:rsidR="005C0EA7" w:rsidRPr="00DA3DBC" w:rsidRDefault="005C0EA7" w:rsidP="00A124EE">
      <w:pPr>
        <w:tabs>
          <w:tab w:val="left" w:pos="720"/>
        </w:tabs>
        <w:jc w:val="both"/>
        <w:rPr>
          <w:rFonts w:ascii="Arial" w:hAnsi="Arial" w:cs="Arial"/>
          <w:b/>
          <w:sz w:val="22"/>
          <w:szCs w:val="22"/>
        </w:rPr>
      </w:pPr>
    </w:p>
    <w:p w:rsidR="00A124EE" w:rsidRPr="00DA3DBC" w:rsidRDefault="00A124EE" w:rsidP="00A124EE">
      <w:pPr>
        <w:tabs>
          <w:tab w:val="left" w:pos="720"/>
        </w:tabs>
        <w:jc w:val="both"/>
        <w:rPr>
          <w:rFonts w:ascii="Arial" w:hAnsi="Arial" w:cs="Arial"/>
          <w:b/>
          <w:sz w:val="28"/>
          <w:szCs w:val="28"/>
        </w:rPr>
      </w:pPr>
      <w:r w:rsidRPr="00DA3DBC">
        <w:rPr>
          <w:rFonts w:ascii="Arial" w:hAnsi="Arial" w:cs="Arial"/>
          <w:b/>
          <w:sz w:val="28"/>
          <w:szCs w:val="28"/>
        </w:rPr>
        <w:t>5.    FINANSIJSKI  PLAN ZA 20</w:t>
      </w:r>
      <w:r w:rsidR="009C372B" w:rsidRPr="00DA3DBC">
        <w:rPr>
          <w:rFonts w:ascii="Arial" w:hAnsi="Arial" w:cs="Arial"/>
          <w:b/>
          <w:sz w:val="28"/>
          <w:szCs w:val="28"/>
        </w:rPr>
        <w:t>20</w:t>
      </w:r>
      <w:r w:rsidRPr="00DA3DBC">
        <w:rPr>
          <w:rFonts w:ascii="Arial" w:hAnsi="Arial" w:cs="Arial"/>
          <w:b/>
          <w:sz w:val="28"/>
          <w:szCs w:val="28"/>
        </w:rPr>
        <w:t>.</w:t>
      </w:r>
    </w:p>
    <w:p w:rsidR="00A124EE" w:rsidRPr="00DA3DBC" w:rsidRDefault="00A124EE" w:rsidP="00A124EE">
      <w:pPr>
        <w:rPr>
          <w:rFonts w:ascii="Arial" w:hAnsi="Arial" w:cs="Arial"/>
          <w:b/>
          <w:sz w:val="20"/>
          <w:szCs w:val="20"/>
        </w:rPr>
      </w:pPr>
    </w:p>
    <w:p w:rsidR="00A124EE" w:rsidRPr="00DA3DBC" w:rsidRDefault="00A124EE" w:rsidP="00F74A78">
      <w:pPr>
        <w:rPr>
          <w:rFonts w:ascii="Arial" w:hAnsi="Arial" w:cs="Arial"/>
          <w:b/>
          <w:sz w:val="22"/>
          <w:szCs w:val="22"/>
        </w:rPr>
      </w:pPr>
      <w:r w:rsidRPr="00DA3DBC">
        <w:rPr>
          <w:rFonts w:ascii="Arial" w:hAnsi="Arial" w:cs="Arial"/>
          <w:b/>
          <w:sz w:val="22"/>
          <w:szCs w:val="22"/>
        </w:rPr>
        <w:t>5.1. Planirani Bilans uspjeha</w:t>
      </w:r>
    </w:p>
    <w:p w:rsidR="008C5B12" w:rsidRPr="00DA3DBC" w:rsidRDefault="008C5B12" w:rsidP="00F74A78">
      <w:pPr>
        <w:rPr>
          <w:rFonts w:ascii="Arial" w:hAnsi="Arial" w:cs="Arial"/>
          <w:b/>
          <w:sz w:val="12"/>
          <w:szCs w:val="12"/>
        </w:rPr>
      </w:pPr>
    </w:p>
    <w:p w:rsidR="00A124EE" w:rsidRPr="00DA3DBC" w:rsidRDefault="00E21E2B" w:rsidP="00A124EE">
      <w:pPr>
        <w:pStyle w:val="Default"/>
        <w:jc w:val="both"/>
        <w:rPr>
          <w:rFonts w:ascii="Arial" w:hAnsi="Arial" w:cs="Arial"/>
          <w:color w:val="auto"/>
          <w:sz w:val="12"/>
          <w:szCs w:val="12"/>
        </w:rPr>
      </w:pPr>
      <w:r w:rsidRPr="00DA3DBC">
        <w:rPr>
          <w:rFonts w:ascii="Arial" w:hAnsi="Arial" w:cs="Arial"/>
          <w:color w:val="auto"/>
          <w:sz w:val="22"/>
          <w:szCs w:val="22"/>
        </w:rPr>
        <w:t xml:space="preserve">Nivo planiranih prihoda </w:t>
      </w:r>
      <w:r w:rsidR="005E2D89" w:rsidRPr="00DA3DBC">
        <w:rPr>
          <w:rFonts w:ascii="Arial" w:hAnsi="Arial" w:cs="Arial"/>
          <w:color w:val="auto"/>
          <w:sz w:val="22"/>
          <w:szCs w:val="22"/>
        </w:rPr>
        <w:t>i</w:t>
      </w:r>
      <w:r w:rsidRPr="00DA3DBC">
        <w:rPr>
          <w:rFonts w:ascii="Arial" w:hAnsi="Arial" w:cs="Arial"/>
          <w:color w:val="auto"/>
          <w:sz w:val="22"/>
          <w:szCs w:val="22"/>
        </w:rPr>
        <w:t xml:space="preserve"> rashoda za 20</w:t>
      </w:r>
      <w:r w:rsidR="009C372B" w:rsidRPr="00DA3DBC">
        <w:rPr>
          <w:rFonts w:ascii="Arial" w:hAnsi="Arial" w:cs="Arial"/>
          <w:color w:val="auto"/>
          <w:sz w:val="22"/>
          <w:szCs w:val="22"/>
        </w:rPr>
        <w:t>20</w:t>
      </w:r>
      <w:r w:rsidRPr="00DA3DBC">
        <w:rPr>
          <w:rFonts w:ascii="Arial" w:hAnsi="Arial" w:cs="Arial"/>
          <w:color w:val="auto"/>
          <w:sz w:val="22"/>
          <w:szCs w:val="22"/>
        </w:rPr>
        <w:t>.godinu</w:t>
      </w:r>
      <w:r w:rsidR="005E2D89" w:rsidRPr="00DA3DBC">
        <w:rPr>
          <w:rFonts w:ascii="Arial" w:hAnsi="Arial" w:cs="Arial"/>
          <w:color w:val="auto"/>
          <w:sz w:val="22"/>
          <w:szCs w:val="22"/>
        </w:rPr>
        <w:t xml:space="preserve"> </w:t>
      </w:r>
      <w:r w:rsidR="00A124EE" w:rsidRPr="00DA3DBC">
        <w:rPr>
          <w:rFonts w:ascii="Arial" w:hAnsi="Arial" w:cs="Arial"/>
          <w:color w:val="auto"/>
          <w:sz w:val="22"/>
          <w:szCs w:val="22"/>
        </w:rPr>
        <w:t xml:space="preserve">Preduzeće </w:t>
      </w:r>
      <w:r w:rsidR="005E2D89" w:rsidRPr="00DA3DBC">
        <w:rPr>
          <w:rFonts w:ascii="Arial" w:hAnsi="Arial" w:cs="Arial"/>
          <w:color w:val="auto"/>
          <w:sz w:val="22"/>
          <w:szCs w:val="22"/>
        </w:rPr>
        <w:t>je prema kriteriju opreznosti procijenilo</w:t>
      </w:r>
      <w:r w:rsidR="00A124EE" w:rsidRPr="00DA3DBC">
        <w:rPr>
          <w:rFonts w:ascii="Arial" w:hAnsi="Arial" w:cs="Arial"/>
          <w:color w:val="auto"/>
          <w:sz w:val="22"/>
          <w:szCs w:val="22"/>
        </w:rPr>
        <w:t xml:space="preserve"> </w:t>
      </w:r>
      <w:r w:rsidR="005E2D89" w:rsidRPr="00DA3DBC">
        <w:rPr>
          <w:rFonts w:ascii="Arial" w:hAnsi="Arial" w:cs="Arial"/>
          <w:color w:val="auto"/>
          <w:sz w:val="22"/>
          <w:szCs w:val="22"/>
        </w:rPr>
        <w:t xml:space="preserve">prema </w:t>
      </w:r>
      <w:r w:rsidR="009E5D9D" w:rsidRPr="00DA3DBC">
        <w:rPr>
          <w:rFonts w:ascii="Arial" w:hAnsi="Arial" w:cs="Arial"/>
          <w:color w:val="auto"/>
          <w:sz w:val="22"/>
          <w:szCs w:val="22"/>
        </w:rPr>
        <w:t>ostvarenju</w:t>
      </w:r>
      <w:r w:rsidR="00764D9B" w:rsidRPr="00DA3DBC">
        <w:rPr>
          <w:rFonts w:ascii="Arial" w:hAnsi="Arial" w:cs="Arial"/>
          <w:color w:val="auto"/>
          <w:sz w:val="22"/>
          <w:szCs w:val="22"/>
        </w:rPr>
        <w:t xml:space="preserve"> u </w:t>
      </w:r>
      <w:r w:rsidR="00A124EE" w:rsidRPr="00DA3DBC">
        <w:rPr>
          <w:rFonts w:ascii="Arial" w:hAnsi="Arial" w:cs="Arial"/>
          <w:color w:val="auto"/>
          <w:sz w:val="22"/>
          <w:szCs w:val="22"/>
        </w:rPr>
        <w:t>201</w:t>
      </w:r>
      <w:r w:rsidR="009C372B" w:rsidRPr="00DA3DBC">
        <w:rPr>
          <w:rFonts w:ascii="Arial" w:hAnsi="Arial" w:cs="Arial"/>
          <w:color w:val="auto"/>
          <w:sz w:val="22"/>
          <w:szCs w:val="22"/>
        </w:rPr>
        <w:t>9</w:t>
      </w:r>
      <w:r w:rsidR="005E2D89" w:rsidRPr="00DA3DBC">
        <w:rPr>
          <w:rFonts w:ascii="Arial" w:hAnsi="Arial" w:cs="Arial"/>
          <w:color w:val="auto"/>
          <w:sz w:val="22"/>
          <w:szCs w:val="22"/>
        </w:rPr>
        <w:t xml:space="preserve">. </w:t>
      </w:r>
      <w:r w:rsidR="007A4638" w:rsidRPr="00DA3DBC">
        <w:rPr>
          <w:rFonts w:ascii="Arial" w:hAnsi="Arial" w:cs="Arial"/>
          <w:color w:val="auto"/>
          <w:sz w:val="22"/>
          <w:szCs w:val="22"/>
        </w:rPr>
        <w:t>G</w:t>
      </w:r>
      <w:r w:rsidR="005E2D89" w:rsidRPr="00DA3DBC">
        <w:rPr>
          <w:rFonts w:ascii="Arial" w:hAnsi="Arial" w:cs="Arial"/>
          <w:color w:val="auto"/>
          <w:sz w:val="22"/>
          <w:szCs w:val="22"/>
        </w:rPr>
        <w:t>odine</w:t>
      </w:r>
      <w:r w:rsidR="007A4638" w:rsidRPr="00DA3DBC">
        <w:rPr>
          <w:rFonts w:ascii="Arial" w:hAnsi="Arial" w:cs="Arial"/>
          <w:color w:val="auto"/>
          <w:sz w:val="22"/>
          <w:szCs w:val="22"/>
        </w:rPr>
        <w:t>.</w:t>
      </w:r>
    </w:p>
    <w:p w:rsidR="00A124EE" w:rsidRPr="00DA3DBC" w:rsidRDefault="00A124EE" w:rsidP="00A124EE">
      <w:pPr>
        <w:rPr>
          <w:rFonts w:ascii="Arial" w:hAnsi="Arial" w:cs="Arial"/>
          <w:b/>
          <w:sz w:val="12"/>
          <w:szCs w:val="12"/>
        </w:rPr>
      </w:pPr>
    </w:p>
    <w:p w:rsidR="00A124EE" w:rsidRDefault="00A124EE" w:rsidP="00A124EE">
      <w:pPr>
        <w:rPr>
          <w:rFonts w:ascii="Arial" w:hAnsi="Arial" w:cs="Arial"/>
          <w:b/>
          <w:sz w:val="22"/>
          <w:szCs w:val="22"/>
        </w:rPr>
      </w:pPr>
      <w:r w:rsidRPr="00DA3DBC">
        <w:rPr>
          <w:rFonts w:ascii="Arial" w:hAnsi="Arial" w:cs="Arial"/>
          <w:b/>
          <w:sz w:val="22"/>
          <w:szCs w:val="22"/>
        </w:rPr>
        <w:t>Bilans uspjeha</w:t>
      </w:r>
    </w:p>
    <w:p w:rsidR="009552EC" w:rsidRPr="00DA3DBC" w:rsidRDefault="009552EC" w:rsidP="00A124EE">
      <w:pPr>
        <w:rPr>
          <w:rFonts w:ascii="Arial" w:hAnsi="Arial" w:cs="Arial"/>
          <w:b/>
          <w:sz w:val="22"/>
          <w:szCs w:val="22"/>
        </w:rPr>
      </w:pPr>
    </w:p>
    <w:tbl>
      <w:tblPr>
        <w:tblStyle w:val="TableWeb1"/>
        <w:tblW w:w="9933" w:type="dxa"/>
        <w:tblLook w:val="04A0" w:firstRow="1" w:lastRow="0" w:firstColumn="1" w:lastColumn="0" w:noHBand="0" w:noVBand="1"/>
      </w:tblPr>
      <w:tblGrid>
        <w:gridCol w:w="946"/>
        <w:gridCol w:w="3400"/>
        <w:gridCol w:w="1883"/>
        <w:gridCol w:w="1800"/>
        <w:gridCol w:w="1904"/>
      </w:tblGrid>
      <w:tr w:rsidR="00126182" w:rsidRPr="00DA3DBC" w:rsidTr="00DA3DBC">
        <w:trPr>
          <w:cnfStyle w:val="100000000000" w:firstRow="1" w:lastRow="0" w:firstColumn="0" w:lastColumn="0" w:oddVBand="0" w:evenVBand="0" w:oddHBand="0" w:evenHBand="0" w:firstRowFirstColumn="0" w:firstRowLastColumn="0" w:lastRowFirstColumn="0" w:lastRowLastColumn="0"/>
          <w:trHeight w:val="255"/>
        </w:trPr>
        <w:tc>
          <w:tcPr>
            <w:tcW w:w="856" w:type="dxa"/>
            <w:vMerge w:val="restart"/>
            <w:vAlign w:val="center"/>
            <w:hideMark/>
          </w:tcPr>
          <w:p w:rsidR="00126182" w:rsidRPr="00DA3DBC" w:rsidRDefault="00DA3DBC" w:rsidP="00DA3DBC">
            <w:pPr>
              <w:jc w:val="center"/>
              <w:rPr>
                <w:rFonts w:ascii="Arial" w:hAnsi="Arial" w:cs="Arial"/>
                <w:sz w:val="20"/>
                <w:szCs w:val="20"/>
                <w:lang w:eastAsia="bs-Latn-BA"/>
              </w:rPr>
            </w:pPr>
            <w:r w:rsidRPr="00DA3DBC">
              <w:rPr>
                <w:rFonts w:ascii="Arial" w:hAnsi="Arial" w:cs="Arial"/>
                <w:sz w:val="20"/>
                <w:szCs w:val="20"/>
                <w:lang w:eastAsia="bs-Latn-BA"/>
              </w:rPr>
              <w:t>K</w:t>
            </w:r>
            <w:r w:rsidR="00126182" w:rsidRPr="00DA3DBC">
              <w:rPr>
                <w:rFonts w:ascii="Arial" w:hAnsi="Arial" w:cs="Arial"/>
                <w:sz w:val="20"/>
                <w:szCs w:val="20"/>
                <w:lang w:eastAsia="bs-Latn-BA"/>
              </w:rPr>
              <w:t>onto</w:t>
            </w:r>
          </w:p>
          <w:p w:rsidR="00DA3DBC" w:rsidRPr="00DA3DBC" w:rsidRDefault="00DA3DBC" w:rsidP="00DA3DBC">
            <w:pPr>
              <w:jc w:val="center"/>
              <w:rPr>
                <w:rFonts w:ascii="Arial" w:hAnsi="Arial" w:cs="Arial"/>
                <w:sz w:val="20"/>
                <w:szCs w:val="20"/>
                <w:lang w:eastAsia="bs-Latn-BA"/>
              </w:rPr>
            </w:pPr>
          </w:p>
        </w:tc>
        <w:tc>
          <w:tcPr>
            <w:tcW w:w="3480" w:type="dxa"/>
            <w:vMerge w:val="restart"/>
            <w:vAlign w:val="center"/>
            <w:hideMark/>
          </w:tcPr>
          <w:p w:rsidR="00126182" w:rsidRPr="00DA3DBC" w:rsidRDefault="00126182" w:rsidP="00DA3DBC">
            <w:pPr>
              <w:jc w:val="center"/>
              <w:rPr>
                <w:rFonts w:ascii="Arial" w:hAnsi="Arial" w:cs="Arial"/>
                <w:sz w:val="20"/>
                <w:szCs w:val="20"/>
                <w:lang w:eastAsia="bs-Latn-BA"/>
              </w:rPr>
            </w:pPr>
            <w:r w:rsidRPr="00DA3DBC">
              <w:rPr>
                <w:rFonts w:ascii="Arial" w:hAnsi="Arial" w:cs="Arial"/>
                <w:sz w:val="20"/>
                <w:szCs w:val="20"/>
                <w:lang w:eastAsia="bs-Latn-BA"/>
              </w:rPr>
              <w:t>pozicija</w:t>
            </w:r>
          </w:p>
        </w:tc>
        <w:tc>
          <w:tcPr>
            <w:tcW w:w="1813" w:type="dxa"/>
            <w:vMerge w:val="restart"/>
            <w:vAlign w:val="center"/>
            <w:hideMark/>
          </w:tcPr>
          <w:p w:rsidR="00126182" w:rsidRPr="00DA3DBC" w:rsidRDefault="00126182" w:rsidP="00DA3DBC">
            <w:pPr>
              <w:jc w:val="center"/>
              <w:rPr>
                <w:rFonts w:ascii="Arial" w:hAnsi="Arial" w:cs="Arial"/>
                <w:sz w:val="20"/>
                <w:szCs w:val="20"/>
                <w:lang w:eastAsia="bs-Latn-BA"/>
              </w:rPr>
            </w:pPr>
            <w:r w:rsidRPr="00DA3DBC">
              <w:rPr>
                <w:rFonts w:ascii="Arial" w:hAnsi="Arial" w:cs="Arial"/>
                <w:sz w:val="20"/>
                <w:szCs w:val="20"/>
                <w:lang w:eastAsia="bs-Latn-BA"/>
              </w:rPr>
              <w:t>ocjena 2019.</w:t>
            </w:r>
          </w:p>
        </w:tc>
        <w:tc>
          <w:tcPr>
            <w:tcW w:w="1730" w:type="dxa"/>
            <w:vMerge w:val="restart"/>
            <w:vAlign w:val="center"/>
            <w:hideMark/>
          </w:tcPr>
          <w:p w:rsidR="00126182" w:rsidRPr="00DA3DBC" w:rsidRDefault="00126182" w:rsidP="00DA3DBC">
            <w:pPr>
              <w:jc w:val="center"/>
              <w:rPr>
                <w:rFonts w:ascii="Arial" w:hAnsi="Arial" w:cs="Arial"/>
                <w:sz w:val="20"/>
                <w:szCs w:val="20"/>
                <w:lang w:eastAsia="bs-Latn-BA"/>
              </w:rPr>
            </w:pPr>
            <w:r w:rsidRPr="00DA3DBC">
              <w:rPr>
                <w:rFonts w:ascii="Arial" w:hAnsi="Arial" w:cs="Arial"/>
                <w:sz w:val="20"/>
                <w:szCs w:val="20"/>
                <w:lang w:eastAsia="bs-Latn-BA"/>
              </w:rPr>
              <w:t>plan 2020.</w:t>
            </w:r>
          </w:p>
        </w:tc>
        <w:tc>
          <w:tcPr>
            <w:tcW w:w="1814" w:type="dxa"/>
            <w:vMerge w:val="restart"/>
            <w:vAlign w:val="center"/>
            <w:hideMark/>
          </w:tcPr>
          <w:p w:rsidR="00126182" w:rsidRPr="00DA3DBC" w:rsidRDefault="00126182" w:rsidP="00DA3DBC">
            <w:pPr>
              <w:jc w:val="center"/>
              <w:rPr>
                <w:rFonts w:ascii="Arial" w:hAnsi="Arial" w:cs="Arial"/>
                <w:sz w:val="20"/>
                <w:szCs w:val="20"/>
                <w:lang w:eastAsia="bs-Latn-BA"/>
              </w:rPr>
            </w:pPr>
            <w:r w:rsidRPr="00DA3DBC">
              <w:rPr>
                <w:rFonts w:ascii="Arial" w:hAnsi="Arial" w:cs="Arial"/>
                <w:sz w:val="20"/>
                <w:szCs w:val="20"/>
                <w:lang w:eastAsia="bs-Latn-BA"/>
              </w:rPr>
              <w:t>Index ocjene i  plana za 2020.</w:t>
            </w:r>
          </w:p>
        </w:tc>
      </w:tr>
      <w:tr w:rsidR="00126182" w:rsidRPr="00DA3DBC" w:rsidTr="006B3FD8">
        <w:trPr>
          <w:trHeight w:val="370"/>
        </w:trPr>
        <w:tc>
          <w:tcPr>
            <w:tcW w:w="856" w:type="dxa"/>
            <w:vMerge/>
            <w:hideMark/>
          </w:tcPr>
          <w:p w:rsidR="00126182" w:rsidRPr="00DA3DBC" w:rsidRDefault="00126182" w:rsidP="00126182">
            <w:pPr>
              <w:rPr>
                <w:rFonts w:ascii="Arial" w:hAnsi="Arial" w:cs="Arial"/>
                <w:sz w:val="14"/>
                <w:szCs w:val="14"/>
                <w:lang w:eastAsia="bs-Latn-BA"/>
              </w:rPr>
            </w:pPr>
          </w:p>
        </w:tc>
        <w:tc>
          <w:tcPr>
            <w:tcW w:w="3480" w:type="dxa"/>
            <w:vMerge/>
            <w:hideMark/>
          </w:tcPr>
          <w:p w:rsidR="00126182" w:rsidRPr="00DA3DBC" w:rsidRDefault="00126182" w:rsidP="00126182">
            <w:pPr>
              <w:rPr>
                <w:rFonts w:ascii="Arial" w:hAnsi="Arial" w:cs="Arial"/>
                <w:sz w:val="16"/>
                <w:szCs w:val="16"/>
                <w:lang w:eastAsia="bs-Latn-BA"/>
              </w:rPr>
            </w:pPr>
          </w:p>
        </w:tc>
        <w:tc>
          <w:tcPr>
            <w:tcW w:w="1813" w:type="dxa"/>
            <w:vMerge/>
            <w:hideMark/>
          </w:tcPr>
          <w:p w:rsidR="00126182" w:rsidRPr="00DA3DBC" w:rsidRDefault="00126182" w:rsidP="00126182">
            <w:pPr>
              <w:rPr>
                <w:rFonts w:ascii="Arial" w:hAnsi="Arial" w:cs="Arial"/>
                <w:sz w:val="16"/>
                <w:szCs w:val="16"/>
                <w:lang w:eastAsia="bs-Latn-BA"/>
              </w:rPr>
            </w:pPr>
          </w:p>
        </w:tc>
        <w:tc>
          <w:tcPr>
            <w:tcW w:w="1730" w:type="dxa"/>
            <w:vMerge/>
            <w:hideMark/>
          </w:tcPr>
          <w:p w:rsidR="00126182" w:rsidRPr="00DA3DBC" w:rsidRDefault="00126182" w:rsidP="00126182">
            <w:pPr>
              <w:rPr>
                <w:rFonts w:ascii="Arial" w:hAnsi="Arial" w:cs="Arial"/>
                <w:sz w:val="16"/>
                <w:szCs w:val="16"/>
                <w:lang w:eastAsia="bs-Latn-BA"/>
              </w:rPr>
            </w:pPr>
          </w:p>
        </w:tc>
        <w:tc>
          <w:tcPr>
            <w:tcW w:w="1814" w:type="dxa"/>
            <w:vMerge/>
            <w:hideMark/>
          </w:tcPr>
          <w:p w:rsidR="00126182" w:rsidRPr="00DA3DBC" w:rsidRDefault="00126182" w:rsidP="00126182">
            <w:pPr>
              <w:rPr>
                <w:rFonts w:ascii="Arial" w:hAnsi="Arial" w:cs="Arial"/>
                <w:sz w:val="16"/>
                <w:szCs w:val="16"/>
                <w:lang w:eastAsia="bs-Latn-BA"/>
              </w:rPr>
            </w:pP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1</w:t>
            </w:r>
          </w:p>
        </w:tc>
        <w:tc>
          <w:tcPr>
            <w:tcW w:w="3480"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2</w:t>
            </w:r>
          </w:p>
        </w:tc>
        <w:tc>
          <w:tcPr>
            <w:tcW w:w="1813"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3</w:t>
            </w:r>
          </w:p>
        </w:tc>
        <w:tc>
          <w:tcPr>
            <w:tcW w:w="1730"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5</w:t>
            </w:r>
          </w:p>
        </w:tc>
        <w:tc>
          <w:tcPr>
            <w:tcW w:w="1814"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6=5/3</w:t>
            </w: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611</w:t>
            </w:r>
          </w:p>
        </w:tc>
        <w:tc>
          <w:tcPr>
            <w:tcW w:w="3480" w:type="dxa"/>
            <w:hideMark/>
          </w:tcPr>
          <w:p w:rsidR="00126182" w:rsidRPr="00DA3DBC" w:rsidRDefault="00126182" w:rsidP="00126182">
            <w:pPr>
              <w:rPr>
                <w:rFonts w:ascii="Arial" w:hAnsi="Arial" w:cs="Arial"/>
                <w:sz w:val="16"/>
                <w:szCs w:val="16"/>
                <w:lang w:eastAsia="bs-Latn-BA"/>
              </w:rPr>
            </w:pPr>
            <w:r w:rsidRPr="00DA3DBC">
              <w:rPr>
                <w:rFonts w:ascii="Arial" w:hAnsi="Arial" w:cs="Arial"/>
                <w:sz w:val="16"/>
                <w:szCs w:val="16"/>
                <w:lang w:eastAsia="bs-Latn-BA"/>
              </w:rPr>
              <w:t>Prihodi od prod.učinaka na domaćem tržiš</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3.632.500</w:t>
            </w:r>
          </w:p>
        </w:tc>
        <w:tc>
          <w:tcPr>
            <w:tcW w:w="1730"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3.818.000</w:t>
            </w:r>
          </w:p>
        </w:tc>
        <w:tc>
          <w:tcPr>
            <w:tcW w:w="1814"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105,1%</w:t>
            </w:r>
          </w:p>
        </w:tc>
      </w:tr>
      <w:tr w:rsidR="00126182" w:rsidRPr="00DA3DBC" w:rsidTr="006B3FD8">
        <w:trPr>
          <w:trHeight w:val="255"/>
        </w:trPr>
        <w:tc>
          <w:tcPr>
            <w:tcW w:w="4376" w:type="dxa"/>
            <w:gridSpan w:val="2"/>
            <w:hideMark/>
          </w:tcPr>
          <w:p w:rsidR="00126182" w:rsidRPr="00DA3DBC" w:rsidRDefault="00126182" w:rsidP="00126182">
            <w:pPr>
              <w:rPr>
                <w:rFonts w:ascii="Arial" w:hAnsi="Arial" w:cs="Arial"/>
                <w:b/>
                <w:bCs/>
                <w:sz w:val="22"/>
                <w:szCs w:val="22"/>
                <w:lang w:eastAsia="bs-Latn-BA"/>
              </w:rPr>
            </w:pPr>
            <w:r w:rsidRPr="00DA3DBC">
              <w:rPr>
                <w:rFonts w:ascii="Arial" w:hAnsi="Arial" w:cs="Arial"/>
                <w:b/>
                <w:bCs/>
                <w:sz w:val="22"/>
                <w:szCs w:val="22"/>
                <w:lang w:eastAsia="bs-Latn-BA"/>
              </w:rPr>
              <w:t>PRIHODI OD PRODAJE UČINAKA</w:t>
            </w:r>
          </w:p>
        </w:tc>
        <w:tc>
          <w:tcPr>
            <w:tcW w:w="1813"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3.632.500</w:t>
            </w:r>
          </w:p>
        </w:tc>
        <w:tc>
          <w:tcPr>
            <w:tcW w:w="1730"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3.818.000</w:t>
            </w:r>
          </w:p>
        </w:tc>
        <w:tc>
          <w:tcPr>
            <w:tcW w:w="1814"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105,1%</w:t>
            </w: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651</w:t>
            </w:r>
          </w:p>
        </w:tc>
        <w:tc>
          <w:tcPr>
            <w:tcW w:w="3480" w:type="dxa"/>
            <w:hideMark/>
          </w:tcPr>
          <w:p w:rsidR="00126182" w:rsidRPr="00DA3DBC" w:rsidRDefault="00126182" w:rsidP="00126182">
            <w:pPr>
              <w:rPr>
                <w:rFonts w:ascii="Arial" w:hAnsi="Arial" w:cs="Arial"/>
                <w:sz w:val="18"/>
                <w:szCs w:val="18"/>
                <w:lang w:eastAsia="bs-Latn-BA"/>
              </w:rPr>
            </w:pPr>
            <w:r w:rsidRPr="00DA3DBC">
              <w:rPr>
                <w:rFonts w:ascii="Arial" w:hAnsi="Arial" w:cs="Arial"/>
                <w:sz w:val="18"/>
                <w:szCs w:val="18"/>
                <w:lang w:eastAsia="bs-Latn-BA"/>
              </w:rPr>
              <w:t>Ostali prihodi od zakupa</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0</w:t>
            </w:r>
          </w:p>
        </w:tc>
        <w:tc>
          <w:tcPr>
            <w:tcW w:w="1730"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0</w:t>
            </w:r>
          </w:p>
        </w:tc>
        <w:tc>
          <w:tcPr>
            <w:tcW w:w="1814" w:type="dxa"/>
            <w:noWrap/>
            <w:hideMark/>
          </w:tcPr>
          <w:p w:rsidR="00126182" w:rsidRPr="00DA3DBC" w:rsidRDefault="00126182" w:rsidP="00126182">
            <w:pPr>
              <w:jc w:val="right"/>
              <w:rPr>
                <w:rFonts w:ascii="Arial" w:hAnsi="Arial" w:cs="Arial"/>
                <w:sz w:val="12"/>
                <w:szCs w:val="12"/>
                <w:lang w:eastAsia="bs-Latn-BA"/>
              </w:rPr>
            </w:pP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652</w:t>
            </w:r>
          </w:p>
        </w:tc>
        <w:tc>
          <w:tcPr>
            <w:tcW w:w="3480" w:type="dxa"/>
            <w:hideMark/>
          </w:tcPr>
          <w:p w:rsidR="00126182" w:rsidRPr="00DA3DBC" w:rsidRDefault="00126182" w:rsidP="00126182">
            <w:pPr>
              <w:rPr>
                <w:rFonts w:ascii="Arial" w:hAnsi="Arial" w:cs="Arial"/>
                <w:sz w:val="16"/>
                <w:szCs w:val="16"/>
                <w:lang w:eastAsia="bs-Latn-BA"/>
              </w:rPr>
            </w:pPr>
            <w:r w:rsidRPr="00DA3DBC">
              <w:rPr>
                <w:rFonts w:ascii="Arial" w:hAnsi="Arial" w:cs="Arial"/>
                <w:sz w:val="16"/>
                <w:szCs w:val="16"/>
                <w:lang w:eastAsia="bs-Latn-BA"/>
              </w:rPr>
              <w:t>Prihodi od donacija</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3.300</w:t>
            </w:r>
          </w:p>
        </w:tc>
        <w:tc>
          <w:tcPr>
            <w:tcW w:w="1730"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0</w:t>
            </w:r>
          </w:p>
        </w:tc>
        <w:tc>
          <w:tcPr>
            <w:tcW w:w="1814"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0,0%</w:t>
            </w:r>
          </w:p>
        </w:tc>
      </w:tr>
      <w:tr w:rsidR="00126182" w:rsidRPr="00DA3DBC" w:rsidTr="006B3FD8">
        <w:trPr>
          <w:trHeight w:val="409"/>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655</w:t>
            </w:r>
          </w:p>
        </w:tc>
        <w:tc>
          <w:tcPr>
            <w:tcW w:w="3480" w:type="dxa"/>
            <w:hideMark/>
          </w:tcPr>
          <w:p w:rsidR="00126182" w:rsidRPr="00DA3DBC" w:rsidRDefault="00126182" w:rsidP="00126182">
            <w:pPr>
              <w:rPr>
                <w:rFonts w:ascii="Arial" w:hAnsi="Arial" w:cs="Arial"/>
                <w:sz w:val="18"/>
                <w:szCs w:val="18"/>
                <w:lang w:eastAsia="bs-Latn-BA"/>
              </w:rPr>
            </w:pPr>
            <w:r w:rsidRPr="00DA3DBC">
              <w:rPr>
                <w:rFonts w:ascii="Arial" w:hAnsi="Arial" w:cs="Arial"/>
                <w:sz w:val="18"/>
                <w:szCs w:val="18"/>
                <w:lang w:eastAsia="bs-Latn-BA"/>
              </w:rPr>
              <w:t>Prihodi iz namjenskih izvora finansiranja</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0</w:t>
            </w:r>
          </w:p>
        </w:tc>
        <w:tc>
          <w:tcPr>
            <w:tcW w:w="1730"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0</w:t>
            </w:r>
          </w:p>
        </w:tc>
        <w:tc>
          <w:tcPr>
            <w:tcW w:w="1814" w:type="dxa"/>
            <w:noWrap/>
            <w:hideMark/>
          </w:tcPr>
          <w:p w:rsidR="00126182" w:rsidRPr="00DA3DBC" w:rsidRDefault="00126182" w:rsidP="00126182">
            <w:pPr>
              <w:jc w:val="right"/>
              <w:rPr>
                <w:rFonts w:ascii="Arial" w:hAnsi="Arial" w:cs="Arial"/>
                <w:sz w:val="12"/>
                <w:szCs w:val="12"/>
                <w:lang w:eastAsia="bs-Latn-BA"/>
              </w:rPr>
            </w:pP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659</w:t>
            </w:r>
          </w:p>
        </w:tc>
        <w:tc>
          <w:tcPr>
            <w:tcW w:w="3480" w:type="dxa"/>
            <w:hideMark/>
          </w:tcPr>
          <w:p w:rsidR="00126182" w:rsidRPr="00DA3DBC" w:rsidRDefault="00126182" w:rsidP="00126182">
            <w:pPr>
              <w:rPr>
                <w:rFonts w:ascii="Arial" w:hAnsi="Arial" w:cs="Arial"/>
                <w:sz w:val="18"/>
                <w:szCs w:val="18"/>
                <w:lang w:eastAsia="bs-Latn-BA"/>
              </w:rPr>
            </w:pPr>
            <w:r w:rsidRPr="00DA3DBC">
              <w:rPr>
                <w:rFonts w:ascii="Arial" w:hAnsi="Arial" w:cs="Arial"/>
                <w:sz w:val="18"/>
                <w:szCs w:val="18"/>
                <w:lang w:eastAsia="bs-Latn-BA"/>
              </w:rPr>
              <w:t>Ostali prihodi po drugim osnovama</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8.402</w:t>
            </w:r>
          </w:p>
        </w:tc>
        <w:tc>
          <w:tcPr>
            <w:tcW w:w="1730"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0</w:t>
            </w:r>
          </w:p>
        </w:tc>
        <w:tc>
          <w:tcPr>
            <w:tcW w:w="1814"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0,0%</w:t>
            </w:r>
          </w:p>
        </w:tc>
      </w:tr>
      <w:tr w:rsidR="00126182" w:rsidRPr="00DA3DBC" w:rsidTr="006B3FD8">
        <w:trPr>
          <w:trHeight w:val="255"/>
        </w:trPr>
        <w:tc>
          <w:tcPr>
            <w:tcW w:w="4376" w:type="dxa"/>
            <w:gridSpan w:val="2"/>
            <w:hideMark/>
          </w:tcPr>
          <w:p w:rsidR="00126182" w:rsidRPr="00DA3DBC" w:rsidRDefault="00126182" w:rsidP="00126182">
            <w:pPr>
              <w:rPr>
                <w:rFonts w:ascii="Arial" w:hAnsi="Arial" w:cs="Arial"/>
                <w:b/>
                <w:bCs/>
                <w:sz w:val="22"/>
                <w:szCs w:val="22"/>
                <w:lang w:eastAsia="bs-Latn-BA"/>
              </w:rPr>
            </w:pPr>
            <w:r w:rsidRPr="00DA3DBC">
              <w:rPr>
                <w:rFonts w:ascii="Arial" w:hAnsi="Arial" w:cs="Arial"/>
                <w:b/>
                <w:bCs/>
                <w:sz w:val="22"/>
                <w:szCs w:val="22"/>
                <w:lang w:eastAsia="bs-Latn-BA"/>
              </w:rPr>
              <w:t xml:space="preserve">OSTALI POSLOVNI PRIHODI </w:t>
            </w:r>
          </w:p>
        </w:tc>
        <w:tc>
          <w:tcPr>
            <w:tcW w:w="1813"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11.702</w:t>
            </w:r>
          </w:p>
        </w:tc>
        <w:tc>
          <w:tcPr>
            <w:tcW w:w="1730"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0</w:t>
            </w:r>
          </w:p>
        </w:tc>
        <w:tc>
          <w:tcPr>
            <w:tcW w:w="1814"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0,0%</w:t>
            </w: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661</w:t>
            </w:r>
          </w:p>
        </w:tc>
        <w:tc>
          <w:tcPr>
            <w:tcW w:w="3480" w:type="dxa"/>
            <w:hideMark/>
          </w:tcPr>
          <w:p w:rsidR="00126182" w:rsidRPr="00DA3DBC" w:rsidRDefault="00126182" w:rsidP="00126182">
            <w:pPr>
              <w:rPr>
                <w:rFonts w:ascii="Arial" w:hAnsi="Arial" w:cs="Arial"/>
                <w:sz w:val="16"/>
                <w:szCs w:val="16"/>
                <w:lang w:eastAsia="bs-Latn-BA"/>
              </w:rPr>
            </w:pPr>
            <w:r w:rsidRPr="00DA3DBC">
              <w:rPr>
                <w:rFonts w:ascii="Arial" w:hAnsi="Arial" w:cs="Arial"/>
                <w:sz w:val="16"/>
                <w:szCs w:val="16"/>
                <w:lang w:eastAsia="bs-Latn-BA"/>
              </w:rPr>
              <w:t>Prihodi od kamata</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976</w:t>
            </w:r>
          </w:p>
        </w:tc>
        <w:tc>
          <w:tcPr>
            <w:tcW w:w="1730"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1.000</w:t>
            </w:r>
          </w:p>
        </w:tc>
        <w:tc>
          <w:tcPr>
            <w:tcW w:w="1814"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102,5%</w:t>
            </w:r>
          </w:p>
        </w:tc>
      </w:tr>
      <w:tr w:rsidR="00126182" w:rsidRPr="00DA3DBC" w:rsidTr="006B3FD8">
        <w:trPr>
          <w:trHeight w:val="255"/>
        </w:trPr>
        <w:tc>
          <w:tcPr>
            <w:tcW w:w="4376" w:type="dxa"/>
            <w:gridSpan w:val="2"/>
            <w:hideMark/>
          </w:tcPr>
          <w:p w:rsidR="00126182" w:rsidRPr="00DA3DBC" w:rsidRDefault="00126182" w:rsidP="00126182">
            <w:pPr>
              <w:rPr>
                <w:rFonts w:ascii="Arial" w:hAnsi="Arial" w:cs="Arial"/>
                <w:b/>
                <w:bCs/>
                <w:sz w:val="22"/>
                <w:szCs w:val="22"/>
                <w:lang w:eastAsia="bs-Latn-BA"/>
              </w:rPr>
            </w:pPr>
            <w:r w:rsidRPr="00DA3DBC">
              <w:rPr>
                <w:rFonts w:ascii="Arial" w:hAnsi="Arial" w:cs="Arial"/>
                <w:b/>
                <w:bCs/>
                <w:sz w:val="22"/>
                <w:szCs w:val="22"/>
                <w:lang w:eastAsia="bs-Latn-BA"/>
              </w:rPr>
              <w:t>PRIHODI  OD KAMATA</w:t>
            </w:r>
          </w:p>
        </w:tc>
        <w:tc>
          <w:tcPr>
            <w:tcW w:w="1813"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976</w:t>
            </w:r>
          </w:p>
        </w:tc>
        <w:tc>
          <w:tcPr>
            <w:tcW w:w="1730"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1.000</w:t>
            </w:r>
          </w:p>
        </w:tc>
        <w:tc>
          <w:tcPr>
            <w:tcW w:w="1814"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102,5%</w:t>
            </w: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lastRenderedPageBreak/>
              <w:t>677</w:t>
            </w:r>
          </w:p>
        </w:tc>
        <w:tc>
          <w:tcPr>
            <w:tcW w:w="3480" w:type="dxa"/>
            <w:hideMark/>
          </w:tcPr>
          <w:p w:rsidR="00126182" w:rsidRPr="00DA3DBC" w:rsidRDefault="00126182" w:rsidP="00126182">
            <w:pPr>
              <w:rPr>
                <w:rFonts w:ascii="Arial" w:hAnsi="Arial" w:cs="Arial"/>
                <w:sz w:val="16"/>
                <w:szCs w:val="16"/>
                <w:lang w:eastAsia="bs-Latn-BA"/>
              </w:rPr>
            </w:pPr>
            <w:r w:rsidRPr="00DA3DBC">
              <w:rPr>
                <w:rFonts w:ascii="Arial" w:hAnsi="Arial" w:cs="Arial"/>
                <w:sz w:val="16"/>
                <w:szCs w:val="16"/>
                <w:lang w:eastAsia="bs-Latn-BA"/>
              </w:rPr>
              <w:t>Naplaćena otpisana potraživanja</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3.248</w:t>
            </w:r>
          </w:p>
        </w:tc>
        <w:tc>
          <w:tcPr>
            <w:tcW w:w="1730"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3.500</w:t>
            </w:r>
          </w:p>
        </w:tc>
        <w:tc>
          <w:tcPr>
            <w:tcW w:w="1814"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107,8%</w:t>
            </w:r>
          </w:p>
        </w:tc>
      </w:tr>
      <w:tr w:rsidR="00126182" w:rsidRPr="00DA3DBC" w:rsidTr="006B3FD8">
        <w:trPr>
          <w:trHeight w:val="255"/>
        </w:trPr>
        <w:tc>
          <w:tcPr>
            <w:tcW w:w="4376" w:type="dxa"/>
            <w:gridSpan w:val="2"/>
            <w:hideMark/>
          </w:tcPr>
          <w:p w:rsidR="00126182" w:rsidRPr="00DA3DBC" w:rsidRDefault="00126182" w:rsidP="00126182">
            <w:pPr>
              <w:rPr>
                <w:rFonts w:ascii="Arial" w:hAnsi="Arial" w:cs="Arial"/>
                <w:b/>
                <w:bCs/>
                <w:sz w:val="22"/>
                <w:szCs w:val="22"/>
                <w:lang w:eastAsia="bs-Latn-BA"/>
              </w:rPr>
            </w:pPr>
            <w:r w:rsidRPr="00DA3DBC">
              <w:rPr>
                <w:rFonts w:ascii="Arial" w:hAnsi="Arial" w:cs="Arial"/>
                <w:b/>
                <w:bCs/>
                <w:sz w:val="22"/>
                <w:szCs w:val="22"/>
                <w:lang w:eastAsia="bs-Latn-BA"/>
              </w:rPr>
              <w:t>OSTALI</w:t>
            </w:r>
            <w:r w:rsidR="00DB5BD8">
              <w:rPr>
                <w:rFonts w:ascii="Arial" w:hAnsi="Arial" w:cs="Arial"/>
                <w:b/>
                <w:bCs/>
                <w:sz w:val="22"/>
                <w:szCs w:val="22"/>
                <w:lang w:eastAsia="bs-Latn-BA"/>
              </w:rPr>
              <w:t xml:space="preserve"> </w:t>
            </w:r>
            <w:r w:rsidRPr="00DA3DBC">
              <w:rPr>
                <w:rFonts w:ascii="Arial" w:hAnsi="Arial" w:cs="Arial"/>
                <w:b/>
                <w:bCs/>
                <w:sz w:val="22"/>
                <w:szCs w:val="22"/>
                <w:lang w:eastAsia="bs-Latn-BA"/>
              </w:rPr>
              <w:t xml:space="preserve"> PRIHODI I DOBICI</w:t>
            </w:r>
          </w:p>
        </w:tc>
        <w:tc>
          <w:tcPr>
            <w:tcW w:w="1813"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3.248</w:t>
            </w:r>
          </w:p>
        </w:tc>
        <w:tc>
          <w:tcPr>
            <w:tcW w:w="1730"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3.500</w:t>
            </w:r>
          </w:p>
        </w:tc>
        <w:tc>
          <w:tcPr>
            <w:tcW w:w="1814"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107,8%</w:t>
            </w: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691</w:t>
            </w:r>
          </w:p>
        </w:tc>
        <w:tc>
          <w:tcPr>
            <w:tcW w:w="3480" w:type="dxa"/>
            <w:hideMark/>
          </w:tcPr>
          <w:p w:rsidR="00126182" w:rsidRPr="00DA3DBC" w:rsidRDefault="00126182" w:rsidP="00126182">
            <w:pPr>
              <w:rPr>
                <w:rFonts w:ascii="Arial" w:hAnsi="Arial" w:cs="Arial"/>
                <w:sz w:val="18"/>
                <w:szCs w:val="18"/>
                <w:lang w:eastAsia="bs-Latn-BA"/>
              </w:rPr>
            </w:pPr>
            <w:r w:rsidRPr="00DA3DBC">
              <w:rPr>
                <w:rFonts w:ascii="Arial" w:hAnsi="Arial" w:cs="Arial"/>
                <w:sz w:val="18"/>
                <w:szCs w:val="18"/>
                <w:lang w:eastAsia="bs-Latn-BA"/>
              </w:rPr>
              <w:t>Prih.po osn. ispr.greš. iz rani.god. koj</w:t>
            </w:r>
          </w:p>
        </w:tc>
        <w:tc>
          <w:tcPr>
            <w:tcW w:w="1813"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1.264</w:t>
            </w:r>
          </w:p>
        </w:tc>
        <w:tc>
          <w:tcPr>
            <w:tcW w:w="1730" w:type="dxa"/>
            <w:noWrap/>
            <w:hideMark/>
          </w:tcPr>
          <w:p w:rsidR="00126182" w:rsidRPr="00DA3DBC" w:rsidRDefault="00126182" w:rsidP="00126182">
            <w:pPr>
              <w:jc w:val="right"/>
              <w:rPr>
                <w:rFonts w:ascii="Arial" w:hAnsi="Arial" w:cs="Arial"/>
                <w:sz w:val="22"/>
                <w:szCs w:val="22"/>
                <w:lang w:eastAsia="bs-Latn-BA"/>
              </w:rPr>
            </w:pPr>
            <w:r w:rsidRPr="00DA3DBC">
              <w:rPr>
                <w:rFonts w:ascii="Arial" w:hAnsi="Arial" w:cs="Arial"/>
                <w:sz w:val="22"/>
                <w:szCs w:val="22"/>
                <w:lang w:eastAsia="bs-Latn-BA"/>
              </w:rPr>
              <w:t>0</w:t>
            </w:r>
          </w:p>
        </w:tc>
        <w:tc>
          <w:tcPr>
            <w:tcW w:w="1814" w:type="dxa"/>
            <w:noWrap/>
            <w:hideMark/>
          </w:tcPr>
          <w:p w:rsidR="00126182" w:rsidRPr="00DA3DBC" w:rsidRDefault="00126182" w:rsidP="00126182">
            <w:pPr>
              <w:jc w:val="right"/>
              <w:rPr>
                <w:rFonts w:ascii="Arial" w:hAnsi="Arial" w:cs="Arial"/>
                <w:sz w:val="12"/>
                <w:szCs w:val="12"/>
                <w:lang w:eastAsia="bs-Latn-BA"/>
              </w:rPr>
            </w:pPr>
            <w:r w:rsidRPr="00DA3DBC">
              <w:rPr>
                <w:rFonts w:ascii="Arial" w:hAnsi="Arial" w:cs="Arial"/>
                <w:sz w:val="12"/>
                <w:szCs w:val="12"/>
                <w:lang w:eastAsia="bs-Latn-BA"/>
              </w:rPr>
              <w:t>0,0%</w:t>
            </w:r>
          </w:p>
        </w:tc>
      </w:tr>
      <w:tr w:rsidR="00126182" w:rsidRPr="00DA3DBC" w:rsidTr="006B3FD8">
        <w:trPr>
          <w:trHeight w:val="255"/>
        </w:trPr>
        <w:tc>
          <w:tcPr>
            <w:tcW w:w="4376" w:type="dxa"/>
            <w:gridSpan w:val="2"/>
            <w:hideMark/>
          </w:tcPr>
          <w:p w:rsidR="00126182" w:rsidRPr="00DA3DBC" w:rsidRDefault="00126182" w:rsidP="00126182">
            <w:pPr>
              <w:rPr>
                <w:rFonts w:ascii="Arial" w:hAnsi="Arial" w:cs="Arial"/>
                <w:b/>
                <w:bCs/>
                <w:sz w:val="22"/>
                <w:szCs w:val="22"/>
                <w:lang w:eastAsia="bs-Latn-BA"/>
              </w:rPr>
            </w:pPr>
            <w:r w:rsidRPr="00DA3DBC">
              <w:rPr>
                <w:rFonts w:ascii="Arial" w:hAnsi="Arial" w:cs="Arial"/>
                <w:b/>
                <w:bCs/>
                <w:sz w:val="22"/>
                <w:szCs w:val="22"/>
                <w:lang w:eastAsia="bs-Latn-BA"/>
              </w:rPr>
              <w:t>PRIHODI IZ OSN.ISPR.GR.IZ RAN.PER.</w:t>
            </w:r>
          </w:p>
        </w:tc>
        <w:tc>
          <w:tcPr>
            <w:tcW w:w="1813"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1.264</w:t>
            </w:r>
          </w:p>
        </w:tc>
        <w:tc>
          <w:tcPr>
            <w:tcW w:w="1730"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0</w:t>
            </w:r>
          </w:p>
        </w:tc>
        <w:tc>
          <w:tcPr>
            <w:tcW w:w="1814" w:type="dxa"/>
            <w:noWrap/>
            <w:hideMark/>
          </w:tcPr>
          <w:p w:rsidR="00126182" w:rsidRPr="00DA3DBC" w:rsidRDefault="00126182" w:rsidP="00126182">
            <w:pPr>
              <w:jc w:val="right"/>
              <w:rPr>
                <w:rFonts w:ascii="Arial" w:hAnsi="Arial" w:cs="Arial"/>
                <w:sz w:val="12"/>
                <w:szCs w:val="12"/>
                <w:lang w:eastAsia="bs-Latn-BA"/>
              </w:rPr>
            </w:pPr>
            <w:r w:rsidRPr="00DA3DBC">
              <w:rPr>
                <w:rFonts w:ascii="Arial" w:hAnsi="Arial" w:cs="Arial"/>
                <w:sz w:val="12"/>
                <w:szCs w:val="12"/>
                <w:lang w:eastAsia="bs-Latn-BA"/>
              </w:rPr>
              <w:t>0,0%</w:t>
            </w:r>
          </w:p>
        </w:tc>
      </w:tr>
      <w:tr w:rsidR="00126182" w:rsidRPr="00DA3DBC" w:rsidTr="006B3FD8">
        <w:trPr>
          <w:trHeight w:val="77"/>
        </w:trPr>
        <w:tc>
          <w:tcPr>
            <w:tcW w:w="856" w:type="dxa"/>
            <w:hideMark/>
          </w:tcPr>
          <w:p w:rsidR="00126182" w:rsidRPr="00DA3DBC" w:rsidRDefault="00126182" w:rsidP="00126182">
            <w:pPr>
              <w:jc w:val="center"/>
              <w:rPr>
                <w:rFonts w:ascii="Arial" w:hAnsi="Arial" w:cs="Arial"/>
                <w:b/>
                <w:bCs/>
                <w:sz w:val="16"/>
                <w:szCs w:val="16"/>
                <w:lang w:eastAsia="bs-Latn-BA"/>
              </w:rPr>
            </w:pPr>
          </w:p>
        </w:tc>
        <w:tc>
          <w:tcPr>
            <w:tcW w:w="3480" w:type="dxa"/>
            <w:hideMark/>
          </w:tcPr>
          <w:p w:rsidR="00126182" w:rsidRPr="00DA3DBC" w:rsidRDefault="00126182" w:rsidP="00126182">
            <w:pPr>
              <w:rPr>
                <w:rFonts w:ascii="Arial" w:hAnsi="Arial" w:cs="Arial"/>
                <w:b/>
                <w:bCs/>
                <w:sz w:val="22"/>
                <w:szCs w:val="22"/>
                <w:lang w:eastAsia="bs-Latn-BA"/>
              </w:rPr>
            </w:pPr>
          </w:p>
        </w:tc>
        <w:tc>
          <w:tcPr>
            <w:tcW w:w="1813" w:type="dxa"/>
            <w:noWrap/>
            <w:hideMark/>
          </w:tcPr>
          <w:p w:rsidR="00126182" w:rsidRPr="00DA3DBC" w:rsidRDefault="00126182" w:rsidP="00126182">
            <w:pPr>
              <w:rPr>
                <w:rFonts w:ascii="Calibri" w:hAnsi="Calibri"/>
                <w:sz w:val="22"/>
                <w:szCs w:val="22"/>
                <w:lang w:eastAsia="bs-Latn-BA"/>
              </w:rPr>
            </w:pPr>
          </w:p>
        </w:tc>
        <w:tc>
          <w:tcPr>
            <w:tcW w:w="1730" w:type="dxa"/>
            <w:noWrap/>
            <w:hideMark/>
          </w:tcPr>
          <w:p w:rsidR="00126182" w:rsidRPr="00DA3DBC" w:rsidRDefault="00126182" w:rsidP="00126182">
            <w:pPr>
              <w:rPr>
                <w:rFonts w:ascii="Calibri" w:hAnsi="Calibri"/>
                <w:sz w:val="22"/>
                <w:szCs w:val="22"/>
                <w:lang w:eastAsia="bs-Latn-BA"/>
              </w:rPr>
            </w:pPr>
          </w:p>
        </w:tc>
        <w:tc>
          <w:tcPr>
            <w:tcW w:w="1814" w:type="dxa"/>
            <w:noWrap/>
            <w:hideMark/>
          </w:tcPr>
          <w:p w:rsidR="00126182" w:rsidRPr="00DA3DBC" w:rsidRDefault="00126182" w:rsidP="00126182">
            <w:pPr>
              <w:rPr>
                <w:rFonts w:ascii="Calibri" w:hAnsi="Calibri"/>
                <w:sz w:val="22"/>
                <w:szCs w:val="22"/>
                <w:lang w:eastAsia="bs-Latn-BA"/>
              </w:rPr>
            </w:pPr>
          </w:p>
        </w:tc>
      </w:tr>
      <w:tr w:rsidR="00126182" w:rsidRPr="00DA3DBC" w:rsidTr="006B3FD8">
        <w:trPr>
          <w:trHeight w:val="268"/>
        </w:trPr>
        <w:tc>
          <w:tcPr>
            <w:tcW w:w="4376" w:type="dxa"/>
            <w:gridSpan w:val="2"/>
            <w:hideMark/>
          </w:tcPr>
          <w:p w:rsidR="00126182" w:rsidRPr="00DA3DBC" w:rsidRDefault="00126182" w:rsidP="00126182">
            <w:pPr>
              <w:rPr>
                <w:rFonts w:ascii="Arial" w:hAnsi="Arial" w:cs="Arial"/>
                <w:b/>
                <w:bCs/>
                <w:lang w:eastAsia="bs-Latn-BA"/>
              </w:rPr>
            </w:pPr>
            <w:r w:rsidRPr="00DA3DBC">
              <w:rPr>
                <w:rFonts w:ascii="Arial" w:hAnsi="Arial" w:cs="Arial"/>
                <w:b/>
                <w:bCs/>
                <w:lang w:eastAsia="bs-Latn-BA"/>
              </w:rPr>
              <w:t>PRIHODI UKUPNO</w:t>
            </w:r>
          </w:p>
        </w:tc>
        <w:tc>
          <w:tcPr>
            <w:tcW w:w="1813" w:type="dxa"/>
            <w:hideMark/>
          </w:tcPr>
          <w:p w:rsidR="00126182" w:rsidRPr="00DA3DBC" w:rsidRDefault="00126182" w:rsidP="00126182">
            <w:pPr>
              <w:jc w:val="right"/>
              <w:rPr>
                <w:rFonts w:ascii="Arial" w:hAnsi="Arial" w:cs="Arial"/>
                <w:b/>
                <w:bCs/>
                <w:lang w:eastAsia="bs-Latn-BA"/>
              </w:rPr>
            </w:pPr>
            <w:r w:rsidRPr="00DA3DBC">
              <w:rPr>
                <w:rFonts w:ascii="Arial" w:hAnsi="Arial" w:cs="Arial"/>
                <w:b/>
                <w:bCs/>
                <w:lang w:eastAsia="bs-Latn-BA"/>
              </w:rPr>
              <w:t>3.649.690</w:t>
            </w:r>
          </w:p>
        </w:tc>
        <w:tc>
          <w:tcPr>
            <w:tcW w:w="1730" w:type="dxa"/>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3.822.500</w:t>
            </w:r>
          </w:p>
        </w:tc>
        <w:tc>
          <w:tcPr>
            <w:tcW w:w="1814" w:type="dxa"/>
            <w:noWrap/>
            <w:hideMark/>
          </w:tcPr>
          <w:p w:rsidR="00126182" w:rsidRPr="00DA3DBC" w:rsidRDefault="00126182" w:rsidP="00126182">
            <w:pPr>
              <w:jc w:val="right"/>
              <w:rPr>
                <w:rFonts w:ascii="Arial" w:hAnsi="Arial" w:cs="Arial"/>
                <w:b/>
                <w:bCs/>
                <w:sz w:val="22"/>
                <w:szCs w:val="22"/>
                <w:lang w:eastAsia="bs-Latn-BA"/>
              </w:rPr>
            </w:pPr>
            <w:r w:rsidRPr="00DA3DBC">
              <w:rPr>
                <w:rFonts w:ascii="Arial" w:hAnsi="Arial" w:cs="Arial"/>
                <w:b/>
                <w:bCs/>
                <w:sz w:val="22"/>
                <w:szCs w:val="22"/>
                <w:lang w:eastAsia="bs-Latn-BA"/>
              </w:rPr>
              <w:t>104,7%</w:t>
            </w: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b/>
                <w:bCs/>
                <w:sz w:val="16"/>
                <w:szCs w:val="16"/>
                <w:lang w:eastAsia="bs-Latn-BA"/>
              </w:rPr>
            </w:pPr>
          </w:p>
        </w:tc>
        <w:tc>
          <w:tcPr>
            <w:tcW w:w="3480" w:type="dxa"/>
            <w:hideMark/>
          </w:tcPr>
          <w:p w:rsidR="00126182" w:rsidRPr="00DA3DBC" w:rsidRDefault="00126182" w:rsidP="00126182">
            <w:pPr>
              <w:rPr>
                <w:rFonts w:ascii="Arial" w:hAnsi="Arial" w:cs="Arial"/>
                <w:b/>
                <w:bCs/>
                <w:sz w:val="22"/>
                <w:szCs w:val="22"/>
                <w:lang w:eastAsia="bs-Latn-BA"/>
              </w:rPr>
            </w:pPr>
          </w:p>
        </w:tc>
        <w:tc>
          <w:tcPr>
            <w:tcW w:w="1813" w:type="dxa"/>
            <w:noWrap/>
            <w:hideMark/>
          </w:tcPr>
          <w:p w:rsidR="00126182" w:rsidRPr="00DA3DBC" w:rsidRDefault="00126182" w:rsidP="00126182">
            <w:pPr>
              <w:jc w:val="right"/>
              <w:rPr>
                <w:rFonts w:ascii="Arial" w:hAnsi="Arial" w:cs="Arial"/>
                <w:b/>
                <w:bCs/>
                <w:sz w:val="20"/>
                <w:szCs w:val="20"/>
                <w:lang w:eastAsia="bs-Latn-BA"/>
              </w:rPr>
            </w:pPr>
          </w:p>
        </w:tc>
        <w:tc>
          <w:tcPr>
            <w:tcW w:w="1730" w:type="dxa"/>
            <w:noWrap/>
            <w:hideMark/>
          </w:tcPr>
          <w:p w:rsidR="00126182" w:rsidRPr="00DA3DBC" w:rsidRDefault="00126182" w:rsidP="00126182">
            <w:pPr>
              <w:rPr>
                <w:rFonts w:ascii="Calibri" w:hAnsi="Calibri"/>
                <w:sz w:val="22"/>
                <w:szCs w:val="22"/>
                <w:lang w:eastAsia="bs-Latn-BA"/>
              </w:rPr>
            </w:pPr>
          </w:p>
        </w:tc>
        <w:tc>
          <w:tcPr>
            <w:tcW w:w="1814" w:type="dxa"/>
            <w:noWrap/>
            <w:hideMark/>
          </w:tcPr>
          <w:p w:rsidR="00126182" w:rsidRPr="00DA3DBC" w:rsidRDefault="00126182" w:rsidP="00126182">
            <w:pPr>
              <w:rPr>
                <w:rFonts w:ascii="Calibri" w:hAnsi="Calibri"/>
                <w:sz w:val="22"/>
                <w:szCs w:val="22"/>
                <w:lang w:eastAsia="bs-Latn-BA"/>
              </w:rPr>
            </w:pPr>
          </w:p>
        </w:tc>
      </w:tr>
      <w:tr w:rsidR="00126182" w:rsidRPr="00DA3DBC" w:rsidTr="00DA3DBC">
        <w:trPr>
          <w:trHeight w:val="255"/>
        </w:trPr>
        <w:tc>
          <w:tcPr>
            <w:tcW w:w="856" w:type="dxa"/>
            <w:vMerge w:val="restart"/>
            <w:vAlign w:val="center"/>
            <w:hideMark/>
          </w:tcPr>
          <w:p w:rsidR="00126182" w:rsidRPr="00DA3DBC" w:rsidRDefault="00126182" w:rsidP="00DA3DBC">
            <w:pPr>
              <w:jc w:val="center"/>
              <w:rPr>
                <w:rFonts w:ascii="Arial" w:hAnsi="Arial" w:cs="Arial"/>
                <w:sz w:val="16"/>
                <w:szCs w:val="16"/>
                <w:lang w:eastAsia="bs-Latn-BA"/>
              </w:rPr>
            </w:pPr>
            <w:r w:rsidRPr="00DA3DBC">
              <w:rPr>
                <w:rFonts w:ascii="Arial" w:hAnsi="Arial" w:cs="Arial"/>
                <w:sz w:val="16"/>
                <w:szCs w:val="16"/>
                <w:lang w:eastAsia="bs-Latn-BA"/>
              </w:rPr>
              <w:t>konto</w:t>
            </w:r>
          </w:p>
        </w:tc>
        <w:tc>
          <w:tcPr>
            <w:tcW w:w="3480" w:type="dxa"/>
            <w:vMerge w:val="restart"/>
            <w:vAlign w:val="center"/>
            <w:hideMark/>
          </w:tcPr>
          <w:p w:rsidR="00126182" w:rsidRPr="00DA3DBC" w:rsidRDefault="00126182" w:rsidP="00DA3DBC">
            <w:pPr>
              <w:jc w:val="center"/>
              <w:rPr>
                <w:rFonts w:ascii="Arial" w:hAnsi="Arial" w:cs="Arial"/>
                <w:sz w:val="16"/>
                <w:szCs w:val="16"/>
                <w:lang w:eastAsia="bs-Latn-BA"/>
              </w:rPr>
            </w:pPr>
            <w:r w:rsidRPr="00DA3DBC">
              <w:rPr>
                <w:rFonts w:ascii="Arial" w:hAnsi="Arial" w:cs="Arial"/>
                <w:sz w:val="16"/>
                <w:szCs w:val="16"/>
                <w:lang w:eastAsia="bs-Latn-BA"/>
              </w:rPr>
              <w:t>pozicija</w:t>
            </w:r>
          </w:p>
        </w:tc>
        <w:tc>
          <w:tcPr>
            <w:tcW w:w="1813" w:type="dxa"/>
            <w:vMerge w:val="restart"/>
            <w:vAlign w:val="center"/>
            <w:hideMark/>
          </w:tcPr>
          <w:p w:rsidR="00126182" w:rsidRPr="00DA3DBC" w:rsidRDefault="00126182" w:rsidP="00DA3DBC">
            <w:pPr>
              <w:jc w:val="center"/>
              <w:rPr>
                <w:rFonts w:ascii="Arial" w:hAnsi="Arial" w:cs="Arial"/>
                <w:sz w:val="16"/>
                <w:szCs w:val="16"/>
                <w:lang w:eastAsia="bs-Latn-BA"/>
              </w:rPr>
            </w:pPr>
            <w:r w:rsidRPr="00DA3DBC">
              <w:rPr>
                <w:rFonts w:ascii="Arial" w:hAnsi="Arial" w:cs="Arial"/>
                <w:sz w:val="16"/>
                <w:szCs w:val="16"/>
                <w:lang w:eastAsia="bs-Latn-BA"/>
              </w:rPr>
              <w:t>ocjena 2019.</w:t>
            </w:r>
          </w:p>
        </w:tc>
        <w:tc>
          <w:tcPr>
            <w:tcW w:w="1730" w:type="dxa"/>
            <w:vMerge w:val="restart"/>
            <w:vAlign w:val="center"/>
            <w:hideMark/>
          </w:tcPr>
          <w:p w:rsidR="00126182" w:rsidRPr="00DA3DBC" w:rsidRDefault="00126182" w:rsidP="00DA3DBC">
            <w:pPr>
              <w:jc w:val="center"/>
              <w:rPr>
                <w:rFonts w:ascii="Arial" w:hAnsi="Arial" w:cs="Arial"/>
                <w:sz w:val="16"/>
                <w:szCs w:val="16"/>
                <w:lang w:eastAsia="bs-Latn-BA"/>
              </w:rPr>
            </w:pPr>
            <w:r w:rsidRPr="00DA3DBC">
              <w:rPr>
                <w:rFonts w:ascii="Arial" w:hAnsi="Arial" w:cs="Arial"/>
                <w:sz w:val="16"/>
                <w:szCs w:val="16"/>
                <w:lang w:eastAsia="bs-Latn-BA"/>
              </w:rPr>
              <w:t>plan 2020.</w:t>
            </w:r>
          </w:p>
        </w:tc>
        <w:tc>
          <w:tcPr>
            <w:tcW w:w="1814" w:type="dxa"/>
            <w:vMerge w:val="restart"/>
            <w:vAlign w:val="center"/>
            <w:hideMark/>
          </w:tcPr>
          <w:p w:rsidR="00126182" w:rsidRPr="00DA3DBC" w:rsidRDefault="00126182" w:rsidP="00DA3DBC">
            <w:pPr>
              <w:jc w:val="center"/>
              <w:rPr>
                <w:rFonts w:ascii="Arial" w:hAnsi="Arial" w:cs="Arial"/>
                <w:sz w:val="16"/>
                <w:szCs w:val="16"/>
                <w:lang w:eastAsia="bs-Latn-BA"/>
              </w:rPr>
            </w:pPr>
            <w:r w:rsidRPr="00DA3DBC">
              <w:rPr>
                <w:rFonts w:ascii="Arial" w:hAnsi="Arial" w:cs="Arial"/>
                <w:sz w:val="16"/>
                <w:szCs w:val="16"/>
                <w:lang w:eastAsia="bs-Latn-BA"/>
              </w:rPr>
              <w:t>Index ocjene i  plana za 2020.</w:t>
            </w:r>
          </w:p>
        </w:tc>
      </w:tr>
      <w:tr w:rsidR="00126182" w:rsidRPr="00DA3DBC" w:rsidTr="006B3FD8">
        <w:trPr>
          <w:trHeight w:val="332"/>
        </w:trPr>
        <w:tc>
          <w:tcPr>
            <w:tcW w:w="856" w:type="dxa"/>
            <w:vMerge/>
            <w:hideMark/>
          </w:tcPr>
          <w:p w:rsidR="00126182" w:rsidRPr="00DA3DBC" w:rsidRDefault="00126182" w:rsidP="00126182">
            <w:pPr>
              <w:rPr>
                <w:rFonts w:ascii="Arial" w:hAnsi="Arial" w:cs="Arial"/>
                <w:sz w:val="16"/>
                <w:szCs w:val="16"/>
                <w:lang w:eastAsia="bs-Latn-BA"/>
              </w:rPr>
            </w:pPr>
          </w:p>
        </w:tc>
        <w:tc>
          <w:tcPr>
            <w:tcW w:w="3480" w:type="dxa"/>
            <w:vMerge/>
            <w:hideMark/>
          </w:tcPr>
          <w:p w:rsidR="00126182" w:rsidRPr="00DA3DBC" w:rsidRDefault="00126182" w:rsidP="00126182">
            <w:pPr>
              <w:rPr>
                <w:rFonts w:ascii="Arial" w:hAnsi="Arial" w:cs="Arial"/>
                <w:sz w:val="16"/>
                <w:szCs w:val="16"/>
                <w:lang w:eastAsia="bs-Latn-BA"/>
              </w:rPr>
            </w:pPr>
          </w:p>
        </w:tc>
        <w:tc>
          <w:tcPr>
            <w:tcW w:w="1813" w:type="dxa"/>
            <w:vMerge/>
            <w:hideMark/>
          </w:tcPr>
          <w:p w:rsidR="00126182" w:rsidRPr="00DA3DBC" w:rsidRDefault="00126182" w:rsidP="00126182">
            <w:pPr>
              <w:rPr>
                <w:rFonts w:ascii="Arial" w:hAnsi="Arial" w:cs="Arial"/>
                <w:sz w:val="16"/>
                <w:szCs w:val="16"/>
                <w:lang w:eastAsia="bs-Latn-BA"/>
              </w:rPr>
            </w:pPr>
          </w:p>
        </w:tc>
        <w:tc>
          <w:tcPr>
            <w:tcW w:w="1730" w:type="dxa"/>
            <w:vMerge/>
            <w:hideMark/>
          </w:tcPr>
          <w:p w:rsidR="00126182" w:rsidRPr="00DA3DBC" w:rsidRDefault="00126182" w:rsidP="00126182">
            <w:pPr>
              <w:rPr>
                <w:rFonts w:ascii="Arial" w:hAnsi="Arial" w:cs="Arial"/>
                <w:sz w:val="16"/>
                <w:szCs w:val="16"/>
                <w:lang w:eastAsia="bs-Latn-BA"/>
              </w:rPr>
            </w:pPr>
          </w:p>
        </w:tc>
        <w:tc>
          <w:tcPr>
            <w:tcW w:w="1814" w:type="dxa"/>
            <w:vMerge/>
            <w:hideMark/>
          </w:tcPr>
          <w:p w:rsidR="00126182" w:rsidRPr="00DA3DBC" w:rsidRDefault="00126182" w:rsidP="00126182">
            <w:pPr>
              <w:rPr>
                <w:rFonts w:ascii="Arial" w:hAnsi="Arial" w:cs="Arial"/>
                <w:sz w:val="16"/>
                <w:szCs w:val="16"/>
                <w:lang w:eastAsia="bs-Latn-BA"/>
              </w:rPr>
            </w:pPr>
          </w:p>
        </w:tc>
      </w:tr>
      <w:tr w:rsidR="00126182" w:rsidRPr="00DA3DBC" w:rsidTr="006B3FD8">
        <w:trPr>
          <w:trHeight w:val="255"/>
        </w:trPr>
        <w:tc>
          <w:tcPr>
            <w:tcW w:w="856"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1</w:t>
            </w:r>
          </w:p>
        </w:tc>
        <w:tc>
          <w:tcPr>
            <w:tcW w:w="3480" w:type="dxa"/>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2</w:t>
            </w:r>
          </w:p>
        </w:tc>
        <w:tc>
          <w:tcPr>
            <w:tcW w:w="1813"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3</w:t>
            </w:r>
          </w:p>
        </w:tc>
        <w:tc>
          <w:tcPr>
            <w:tcW w:w="1730"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5</w:t>
            </w:r>
          </w:p>
        </w:tc>
        <w:tc>
          <w:tcPr>
            <w:tcW w:w="1814"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6=5/3</w:t>
            </w:r>
          </w:p>
        </w:tc>
      </w:tr>
      <w:tr w:rsidR="00126182" w:rsidRPr="00DA3DBC" w:rsidTr="006B3FD8">
        <w:trPr>
          <w:trHeight w:val="268"/>
        </w:trPr>
        <w:tc>
          <w:tcPr>
            <w:tcW w:w="856"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720</w:t>
            </w:r>
          </w:p>
        </w:tc>
        <w:tc>
          <w:tcPr>
            <w:tcW w:w="3480" w:type="dxa"/>
            <w:hideMark/>
          </w:tcPr>
          <w:p w:rsidR="00126182" w:rsidRPr="00DA3DBC" w:rsidRDefault="00126182" w:rsidP="00126182">
            <w:pPr>
              <w:rPr>
                <w:rFonts w:ascii="Arial" w:hAnsi="Arial" w:cs="Arial"/>
                <w:bCs/>
                <w:sz w:val="22"/>
                <w:szCs w:val="22"/>
                <w:lang w:eastAsia="bs-Latn-BA"/>
              </w:rPr>
            </w:pPr>
            <w:r w:rsidRPr="00DA3DBC">
              <w:rPr>
                <w:rFonts w:ascii="Arial" w:hAnsi="Arial" w:cs="Arial"/>
                <w:bCs/>
                <w:sz w:val="22"/>
                <w:szCs w:val="22"/>
                <w:lang w:eastAsia="bs-Latn-BA"/>
              </w:rPr>
              <w:t>Bruto dobit</w:t>
            </w:r>
          </w:p>
        </w:tc>
        <w:tc>
          <w:tcPr>
            <w:tcW w:w="1813" w:type="dxa"/>
            <w:noWrap/>
            <w:hideMark/>
          </w:tcPr>
          <w:p w:rsidR="00126182" w:rsidRPr="00B72108" w:rsidRDefault="00126182" w:rsidP="00126182">
            <w:pPr>
              <w:jc w:val="right"/>
              <w:rPr>
                <w:rFonts w:ascii="Arial" w:hAnsi="Arial" w:cs="Arial"/>
                <w:bCs/>
                <w:sz w:val="20"/>
                <w:szCs w:val="20"/>
                <w:lang w:eastAsia="bs-Latn-BA"/>
              </w:rPr>
            </w:pPr>
            <w:r w:rsidRPr="00B72108">
              <w:rPr>
                <w:rFonts w:ascii="Arial" w:hAnsi="Arial" w:cs="Arial"/>
                <w:bCs/>
                <w:sz w:val="20"/>
                <w:szCs w:val="20"/>
                <w:lang w:eastAsia="bs-Latn-BA"/>
              </w:rPr>
              <w:t>194.957</w:t>
            </w:r>
          </w:p>
        </w:tc>
        <w:tc>
          <w:tcPr>
            <w:tcW w:w="1730" w:type="dxa"/>
            <w:noWrap/>
            <w:hideMark/>
          </w:tcPr>
          <w:p w:rsidR="00126182" w:rsidRPr="00DA3DBC" w:rsidRDefault="00126182" w:rsidP="00126182">
            <w:pPr>
              <w:jc w:val="right"/>
              <w:rPr>
                <w:rFonts w:ascii="Arial" w:hAnsi="Arial" w:cs="Arial"/>
                <w:b/>
                <w:bCs/>
                <w:sz w:val="20"/>
                <w:szCs w:val="20"/>
                <w:lang w:eastAsia="bs-Latn-BA"/>
              </w:rPr>
            </w:pPr>
            <w:r w:rsidRPr="00DA3DBC">
              <w:rPr>
                <w:rFonts w:ascii="Arial" w:hAnsi="Arial" w:cs="Arial"/>
                <w:b/>
                <w:bCs/>
                <w:sz w:val="20"/>
                <w:szCs w:val="20"/>
                <w:lang w:eastAsia="bs-Latn-BA"/>
              </w:rPr>
              <w:t>203.500</w:t>
            </w:r>
          </w:p>
        </w:tc>
        <w:tc>
          <w:tcPr>
            <w:tcW w:w="1814"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104,4%</w:t>
            </w:r>
          </w:p>
        </w:tc>
      </w:tr>
      <w:tr w:rsidR="00126182" w:rsidRPr="00DA3DBC" w:rsidTr="006B3FD8">
        <w:trPr>
          <w:trHeight w:val="268"/>
        </w:trPr>
        <w:tc>
          <w:tcPr>
            <w:tcW w:w="856"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721</w:t>
            </w:r>
          </w:p>
        </w:tc>
        <w:tc>
          <w:tcPr>
            <w:tcW w:w="3480" w:type="dxa"/>
            <w:hideMark/>
          </w:tcPr>
          <w:p w:rsidR="00126182" w:rsidRPr="00DA3DBC" w:rsidRDefault="00126182" w:rsidP="00126182">
            <w:pPr>
              <w:rPr>
                <w:rFonts w:ascii="Arial" w:hAnsi="Arial" w:cs="Arial"/>
                <w:bCs/>
                <w:sz w:val="22"/>
                <w:szCs w:val="22"/>
                <w:lang w:eastAsia="bs-Latn-BA"/>
              </w:rPr>
            </w:pPr>
            <w:r w:rsidRPr="00DA3DBC">
              <w:rPr>
                <w:rFonts w:ascii="Arial" w:hAnsi="Arial" w:cs="Arial"/>
                <w:bCs/>
                <w:sz w:val="22"/>
                <w:szCs w:val="22"/>
                <w:lang w:eastAsia="bs-Latn-BA"/>
              </w:rPr>
              <w:t>Porez na dobit</w:t>
            </w:r>
          </w:p>
        </w:tc>
        <w:tc>
          <w:tcPr>
            <w:tcW w:w="1813" w:type="dxa"/>
            <w:noWrap/>
            <w:hideMark/>
          </w:tcPr>
          <w:p w:rsidR="00126182" w:rsidRPr="00B72108" w:rsidRDefault="00126182" w:rsidP="00126182">
            <w:pPr>
              <w:jc w:val="right"/>
              <w:rPr>
                <w:rFonts w:ascii="Arial" w:hAnsi="Arial" w:cs="Arial"/>
                <w:bCs/>
                <w:sz w:val="20"/>
                <w:szCs w:val="20"/>
                <w:lang w:eastAsia="bs-Latn-BA"/>
              </w:rPr>
            </w:pPr>
            <w:r w:rsidRPr="00B72108">
              <w:rPr>
                <w:rFonts w:ascii="Arial" w:hAnsi="Arial" w:cs="Arial"/>
                <w:bCs/>
                <w:sz w:val="20"/>
                <w:szCs w:val="20"/>
                <w:lang w:eastAsia="bs-Latn-BA"/>
              </w:rPr>
              <w:t>19.496</w:t>
            </w:r>
          </w:p>
        </w:tc>
        <w:tc>
          <w:tcPr>
            <w:tcW w:w="1730" w:type="dxa"/>
            <w:noWrap/>
            <w:hideMark/>
          </w:tcPr>
          <w:p w:rsidR="00126182" w:rsidRPr="00DA3DBC" w:rsidRDefault="00126182" w:rsidP="00126182">
            <w:pPr>
              <w:jc w:val="right"/>
              <w:rPr>
                <w:rFonts w:ascii="Arial" w:hAnsi="Arial" w:cs="Arial"/>
                <w:b/>
                <w:bCs/>
                <w:sz w:val="20"/>
                <w:szCs w:val="20"/>
                <w:lang w:eastAsia="bs-Latn-BA"/>
              </w:rPr>
            </w:pPr>
            <w:r w:rsidRPr="00DA3DBC">
              <w:rPr>
                <w:rFonts w:ascii="Arial" w:hAnsi="Arial" w:cs="Arial"/>
                <w:b/>
                <w:bCs/>
                <w:sz w:val="20"/>
                <w:szCs w:val="20"/>
                <w:lang w:eastAsia="bs-Latn-BA"/>
              </w:rPr>
              <w:t>20.350</w:t>
            </w:r>
          </w:p>
        </w:tc>
        <w:tc>
          <w:tcPr>
            <w:tcW w:w="1814" w:type="dxa"/>
            <w:noWrap/>
            <w:hideMark/>
          </w:tcPr>
          <w:p w:rsidR="00126182" w:rsidRPr="00DA3DBC" w:rsidRDefault="00126182" w:rsidP="00126182">
            <w:pPr>
              <w:jc w:val="right"/>
              <w:rPr>
                <w:rFonts w:ascii="Arial" w:hAnsi="Arial" w:cs="Arial"/>
                <w:sz w:val="20"/>
                <w:szCs w:val="20"/>
                <w:lang w:eastAsia="bs-Latn-BA"/>
              </w:rPr>
            </w:pPr>
            <w:r w:rsidRPr="00DA3DBC">
              <w:rPr>
                <w:rFonts w:ascii="Arial" w:hAnsi="Arial" w:cs="Arial"/>
                <w:sz w:val="20"/>
                <w:szCs w:val="20"/>
                <w:lang w:eastAsia="bs-Latn-BA"/>
              </w:rPr>
              <w:t>104,4%</w:t>
            </w:r>
          </w:p>
        </w:tc>
      </w:tr>
      <w:tr w:rsidR="00126182" w:rsidRPr="00DA3DBC" w:rsidTr="006B3FD8">
        <w:trPr>
          <w:trHeight w:val="268"/>
        </w:trPr>
        <w:tc>
          <w:tcPr>
            <w:tcW w:w="856" w:type="dxa"/>
            <w:noWrap/>
            <w:hideMark/>
          </w:tcPr>
          <w:p w:rsidR="00126182" w:rsidRPr="00DA3DBC" w:rsidRDefault="00126182" w:rsidP="00126182">
            <w:pPr>
              <w:jc w:val="center"/>
              <w:rPr>
                <w:rFonts w:ascii="Arial" w:hAnsi="Arial" w:cs="Arial"/>
                <w:sz w:val="16"/>
                <w:szCs w:val="16"/>
                <w:lang w:eastAsia="bs-Latn-BA"/>
              </w:rPr>
            </w:pPr>
            <w:r w:rsidRPr="00DA3DBC">
              <w:rPr>
                <w:rFonts w:ascii="Arial" w:hAnsi="Arial" w:cs="Arial"/>
                <w:sz w:val="16"/>
                <w:szCs w:val="16"/>
                <w:lang w:eastAsia="bs-Latn-BA"/>
              </w:rPr>
              <w:t>341</w:t>
            </w:r>
          </w:p>
        </w:tc>
        <w:tc>
          <w:tcPr>
            <w:tcW w:w="3480" w:type="dxa"/>
            <w:hideMark/>
          </w:tcPr>
          <w:p w:rsidR="00126182" w:rsidRPr="00DA3DBC" w:rsidRDefault="00126182" w:rsidP="00126182">
            <w:pPr>
              <w:rPr>
                <w:rFonts w:ascii="Arial" w:hAnsi="Arial" w:cs="Arial"/>
                <w:b/>
                <w:bCs/>
                <w:sz w:val="22"/>
                <w:szCs w:val="22"/>
                <w:lang w:eastAsia="bs-Latn-BA"/>
              </w:rPr>
            </w:pPr>
            <w:r w:rsidRPr="00DA3DBC">
              <w:rPr>
                <w:rFonts w:ascii="Arial" w:hAnsi="Arial" w:cs="Arial"/>
                <w:b/>
                <w:bCs/>
                <w:sz w:val="22"/>
                <w:szCs w:val="22"/>
                <w:lang w:eastAsia="bs-Latn-BA"/>
              </w:rPr>
              <w:t>NETO DOBIT</w:t>
            </w:r>
          </w:p>
        </w:tc>
        <w:tc>
          <w:tcPr>
            <w:tcW w:w="1813" w:type="dxa"/>
            <w:noWrap/>
            <w:hideMark/>
          </w:tcPr>
          <w:p w:rsidR="00126182" w:rsidRPr="00B72108" w:rsidRDefault="00126182" w:rsidP="00126182">
            <w:pPr>
              <w:jc w:val="right"/>
              <w:rPr>
                <w:rFonts w:ascii="Arial" w:hAnsi="Arial" w:cs="Arial"/>
                <w:b/>
                <w:bCs/>
                <w:sz w:val="20"/>
                <w:szCs w:val="20"/>
                <w:lang w:eastAsia="bs-Latn-BA"/>
              </w:rPr>
            </w:pPr>
            <w:r w:rsidRPr="00B72108">
              <w:rPr>
                <w:rFonts w:ascii="Arial" w:hAnsi="Arial" w:cs="Arial"/>
                <w:b/>
                <w:bCs/>
                <w:sz w:val="20"/>
                <w:szCs w:val="20"/>
                <w:lang w:eastAsia="bs-Latn-BA"/>
              </w:rPr>
              <w:t>175.461</w:t>
            </w:r>
          </w:p>
        </w:tc>
        <w:tc>
          <w:tcPr>
            <w:tcW w:w="1730" w:type="dxa"/>
            <w:noWrap/>
            <w:hideMark/>
          </w:tcPr>
          <w:p w:rsidR="00126182" w:rsidRPr="00DA3DBC" w:rsidRDefault="00126182" w:rsidP="00126182">
            <w:pPr>
              <w:jc w:val="right"/>
              <w:rPr>
                <w:rFonts w:ascii="Arial" w:hAnsi="Arial" w:cs="Arial"/>
                <w:b/>
                <w:bCs/>
                <w:sz w:val="20"/>
                <w:szCs w:val="20"/>
                <w:lang w:eastAsia="bs-Latn-BA"/>
              </w:rPr>
            </w:pPr>
            <w:r w:rsidRPr="00DA3DBC">
              <w:rPr>
                <w:rFonts w:ascii="Arial" w:hAnsi="Arial" w:cs="Arial"/>
                <w:b/>
                <w:bCs/>
                <w:sz w:val="20"/>
                <w:szCs w:val="20"/>
                <w:lang w:eastAsia="bs-Latn-BA"/>
              </w:rPr>
              <w:t>183.150</w:t>
            </w:r>
          </w:p>
        </w:tc>
        <w:tc>
          <w:tcPr>
            <w:tcW w:w="1814" w:type="dxa"/>
            <w:noWrap/>
            <w:hideMark/>
          </w:tcPr>
          <w:p w:rsidR="00126182" w:rsidRPr="00DA3DBC" w:rsidRDefault="00126182" w:rsidP="00126182">
            <w:pPr>
              <w:jc w:val="right"/>
              <w:rPr>
                <w:rFonts w:ascii="Arial" w:hAnsi="Arial" w:cs="Arial"/>
                <w:b/>
                <w:sz w:val="20"/>
                <w:szCs w:val="20"/>
                <w:lang w:eastAsia="bs-Latn-BA"/>
              </w:rPr>
            </w:pPr>
            <w:r w:rsidRPr="00DA3DBC">
              <w:rPr>
                <w:rFonts w:ascii="Arial" w:hAnsi="Arial" w:cs="Arial"/>
                <w:b/>
                <w:sz w:val="20"/>
                <w:szCs w:val="20"/>
                <w:lang w:eastAsia="bs-Latn-BA"/>
              </w:rPr>
              <w:t>104,4%</w:t>
            </w:r>
          </w:p>
        </w:tc>
      </w:tr>
    </w:tbl>
    <w:p w:rsidR="00F62F4C" w:rsidRPr="00DA3DBC" w:rsidRDefault="00F62F4C" w:rsidP="00A124EE">
      <w:pPr>
        <w:rPr>
          <w:rFonts w:ascii="Arial" w:hAnsi="Arial" w:cs="Arial"/>
          <w:b/>
          <w:sz w:val="12"/>
          <w:szCs w:val="12"/>
        </w:rPr>
      </w:pPr>
    </w:p>
    <w:p w:rsidR="00A124EE" w:rsidRPr="00DA3DBC" w:rsidRDefault="00A124EE" w:rsidP="00A124EE">
      <w:pPr>
        <w:rPr>
          <w:rFonts w:ascii="Arial" w:hAnsi="Arial" w:cs="Arial"/>
          <w:b/>
          <w:sz w:val="20"/>
          <w:szCs w:val="20"/>
        </w:rPr>
      </w:pPr>
    </w:p>
    <w:p w:rsidR="00A124EE" w:rsidRPr="00DA3DBC" w:rsidRDefault="00A124EE" w:rsidP="00A124EE">
      <w:pPr>
        <w:pStyle w:val="default0"/>
        <w:spacing w:before="0" w:beforeAutospacing="0" w:after="0" w:afterAutospacing="0"/>
        <w:jc w:val="both"/>
        <w:rPr>
          <w:rFonts w:ascii="Arial" w:hAnsi="Arial" w:cs="Arial"/>
          <w:b/>
          <w:sz w:val="22"/>
          <w:szCs w:val="22"/>
          <w:lang w:eastAsia="hr-BA"/>
        </w:rPr>
      </w:pPr>
      <w:r w:rsidRPr="00DA3DBC">
        <w:rPr>
          <w:rFonts w:ascii="Arial" w:hAnsi="Arial" w:cs="Arial"/>
          <w:b/>
          <w:sz w:val="22"/>
          <w:szCs w:val="22"/>
          <w:lang w:eastAsia="hr-BA"/>
        </w:rPr>
        <w:t xml:space="preserve">5.2. Plan </w:t>
      </w:r>
      <w:r w:rsidR="00A84A78" w:rsidRPr="00DA3DBC">
        <w:rPr>
          <w:rFonts w:ascii="Arial" w:hAnsi="Arial" w:cs="Arial"/>
          <w:b/>
          <w:sz w:val="22"/>
          <w:szCs w:val="22"/>
          <w:lang w:eastAsia="hr-BA"/>
        </w:rPr>
        <w:t xml:space="preserve">prihoda i </w:t>
      </w:r>
      <w:r w:rsidRPr="00DA3DBC">
        <w:rPr>
          <w:rFonts w:ascii="Arial" w:hAnsi="Arial" w:cs="Arial"/>
          <w:b/>
          <w:sz w:val="22"/>
          <w:szCs w:val="22"/>
          <w:lang w:eastAsia="hr-BA"/>
        </w:rPr>
        <w:t>operativni prihod</w:t>
      </w:r>
      <w:r w:rsidR="00A84A78" w:rsidRPr="00DA3DBC">
        <w:rPr>
          <w:rFonts w:ascii="Arial" w:hAnsi="Arial" w:cs="Arial"/>
          <w:b/>
          <w:sz w:val="22"/>
          <w:szCs w:val="22"/>
          <w:lang w:eastAsia="hr-BA"/>
        </w:rPr>
        <w:t>i</w:t>
      </w:r>
      <w:r w:rsidRPr="00DA3DBC">
        <w:rPr>
          <w:rFonts w:ascii="Arial" w:hAnsi="Arial" w:cs="Arial"/>
          <w:b/>
          <w:sz w:val="22"/>
          <w:szCs w:val="22"/>
          <w:lang w:eastAsia="hr-BA"/>
        </w:rPr>
        <w:t xml:space="preserve"> po o</w:t>
      </w:r>
      <w:r w:rsidR="00BA08BA" w:rsidRPr="00DA3DBC">
        <w:rPr>
          <w:rFonts w:ascii="Arial" w:hAnsi="Arial" w:cs="Arial"/>
          <w:b/>
          <w:sz w:val="22"/>
          <w:szCs w:val="22"/>
          <w:lang w:eastAsia="hr-BA"/>
        </w:rPr>
        <w:t>rganizacionim jedinicama</w:t>
      </w:r>
      <w:r w:rsidRPr="00DA3DBC">
        <w:rPr>
          <w:rFonts w:ascii="Arial" w:hAnsi="Arial" w:cs="Arial"/>
          <w:b/>
          <w:sz w:val="22"/>
          <w:szCs w:val="22"/>
          <w:lang w:eastAsia="hr-BA"/>
        </w:rPr>
        <w:t xml:space="preserve"> Preduzeća </w:t>
      </w:r>
    </w:p>
    <w:p w:rsidR="008A068E" w:rsidRPr="00DA3DBC" w:rsidRDefault="008A068E" w:rsidP="00A124EE">
      <w:pPr>
        <w:pStyle w:val="default0"/>
        <w:spacing w:before="0" w:beforeAutospacing="0" w:after="0" w:afterAutospacing="0"/>
        <w:jc w:val="both"/>
        <w:rPr>
          <w:rFonts w:ascii="Arial" w:hAnsi="Arial" w:cs="Arial"/>
          <w:b/>
          <w:sz w:val="12"/>
          <w:szCs w:val="12"/>
          <w:lang w:eastAsia="hr-BA"/>
        </w:rPr>
      </w:pPr>
    </w:p>
    <w:tbl>
      <w:tblPr>
        <w:tblStyle w:val="TableWeb1"/>
        <w:tblW w:w="10082" w:type="dxa"/>
        <w:tblLook w:val="04A0" w:firstRow="1" w:lastRow="0" w:firstColumn="1" w:lastColumn="0" w:noHBand="0" w:noVBand="1"/>
      </w:tblPr>
      <w:tblGrid>
        <w:gridCol w:w="153"/>
        <w:gridCol w:w="1249"/>
        <w:gridCol w:w="1041"/>
        <w:gridCol w:w="749"/>
        <w:gridCol w:w="2521"/>
        <w:gridCol w:w="2097"/>
        <w:gridCol w:w="2272"/>
      </w:tblGrid>
      <w:tr w:rsidR="00D5702D" w:rsidRPr="00F05B32" w:rsidTr="00D5702D">
        <w:trPr>
          <w:cnfStyle w:val="100000000000" w:firstRow="1" w:lastRow="0" w:firstColumn="0" w:lastColumn="0" w:oddVBand="0" w:evenVBand="0" w:oddHBand="0" w:evenHBand="0" w:firstRowFirstColumn="0" w:firstRowLastColumn="0" w:lastRowFirstColumn="0" w:lastRowLastColumn="0"/>
          <w:trHeight w:val="302"/>
        </w:trPr>
        <w:tc>
          <w:tcPr>
            <w:tcW w:w="1312" w:type="dxa"/>
            <w:gridSpan w:val="2"/>
            <w:vMerge w:val="restart"/>
            <w:noWrap/>
            <w:vAlign w:val="center"/>
            <w:hideMark/>
          </w:tcPr>
          <w:p w:rsidR="00F05B32" w:rsidRPr="00F05B32" w:rsidRDefault="00F05B32" w:rsidP="00DA3DBC">
            <w:pPr>
              <w:jc w:val="center"/>
              <w:rPr>
                <w:rFonts w:ascii="Arial" w:hAnsi="Arial" w:cs="Arial"/>
                <w:sz w:val="20"/>
                <w:szCs w:val="20"/>
                <w:lang w:eastAsia="bs-Latn-BA"/>
              </w:rPr>
            </w:pPr>
            <w:r w:rsidRPr="00F05B32">
              <w:rPr>
                <w:rFonts w:ascii="Arial" w:hAnsi="Arial" w:cs="Arial"/>
                <w:sz w:val="20"/>
                <w:szCs w:val="20"/>
                <w:lang w:eastAsia="bs-Latn-BA"/>
              </w:rPr>
              <w:t>rb</w:t>
            </w:r>
          </w:p>
        </w:tc>
        <w:tc>
          <w:tcPr>
            <w:tcW w:w="1870" w:type="dxa"/>
            <w:gridSpan w:val="2"/>
            <w:vMerge w:val="restart"/>
            <w:vAlign w:val="center"/>
            <w:hideMark/>
          </w:tcPr>
          <w:p w:rsidR="00F05B32" w:rsidRPr="00F05B32" w:rsidRDefault="00F05B32" w:rsidP="00DA3DBC">
            <w:pPr>
              <w:jc w:val="center"/>
              <w:rPr>
                <w:rFonts w:ascii="Arial" w:hAnsi="Arial" w:cs="Arial"/>
                <w:sz w:val="20"/>
                <w:szCs w:val="20"/>
                <w:lang w:eastAsia="bs-Latn-BA"/>
              </w:rPr>
            </w:pPr>
            <w:r w:rsidRPr="00F05B32">
              <w:rPr>
                <w:rFonts w:ascii="Arial" w:hAnsi="Arial" w:cs="Arial"/>
                <w:sz w:val="20"/>
                <w:szCs w:val="20"/>
                <w:lang w:eastAsia="bs-Latn-BA"/>
              </w:rPr>
              <w:t>Prihod od operativne aktivnosti</w:t>
            </w:r>
          </w:p>
        </w:tc>
        <w:tc>
          <w:tcPr>
            <w:tcW w:w="2451" w:type="dxa"/>
            <w:vMerge w:val="restart"/>
            <w:vAlign w:val="center"/>
            <w:hideMark/>
          </w:tcPr>
          <w:p w:rsidR="00F05B32" w:rsidRPr="00F05B32" w:rsidRDefault="00F05B32" w:rsidP="00DA3DBC">
            <w:pPr>
              <w:jc w:val="center"/>
              <w:rPr>
                <w:rFonts w:ascii="Arial" w:hAnsi="Arial" w:cs="Arial"/>
                <w:sz w:val="20"/>
                <w:szCs w:val="20"/>
                <w:lang w:eastAsia="bs-Latn-BA"/>
              </w:rPr>
            </w:pPr>
            <w:r w:rsidRPr="00F05B32">
              <w:rPr>
                <w:rFonts w:ascii="Arial" w:hAnsi="Arial" w:cs="Arial"/>
                <w:sz w:val="20"/>
                <w:szCs w:val="20"/>
                <w:lang w:eastAsia="bs-Latn-BA"/>
              </w:rPr>
              <w:t>ocjena 2019.</w:t>
            </w:r>
          </w:p>
        </w:tc>
        <w:tc>
          <w:tcPr>
            <w:tcW w:w="2027" w:type="dxa"/>
            <w:vMerge w:val="restart"/>
            <w:vAlign w:val="center"/>
            <w:hideMark/>
          </w:tcPr>
          <w:p w:rsidR="00F05B32" w:rsidRPr="00F05B32" w:rsidRDefault="00F05B32" w:rsidP="00DA3DBC">
            <w:pPr>
              <w:jc w:val="center"/>
              <w:rPr>
                <w:rFonts w:ascii="Arial" w:hAnsi="Arial" w:cs="Arial"/>
                <w:sz w:val="20"/>
                <w:szCs w:val="20"/>
                <w:lang w:eastAsia="bs-Latn-BA"/>
              </w:rPr>
            </w:pPr>
            <w:r w:rsidRPr="00F05B32">
              <w:rPr>
                <w:rFonts w:ascii="Arial" w:hAnsi="Arial" w:cs="Arial"/>
                <w:sz w:val="20"/>
                <w:szCs w:val="20"/>
                <w:lang w:eastAsia="bs-Latn-BA"/>
              </w:rPr>
              <w:t>plan 2020.</w:t>
            </w:r>
          </w:p>
        </w:tc>
        <w:tc>
          <w:tcPr>
            <w:tcW w:w="2182" w:type="dxa"/>
            <w:vMerge w:val="restart"/>
            <w:vAlign w:val="center"/>
            <w:hideMark/>
          </w:tcPr>
          <w:p w:rsidR="00F05B32" w:rsidRPr="00F05B32" w:rsidRDefault="00F05B32" w:rsidP="00DA3DBC">
            <w:pPr>
              <w:jc w:val="center"/>
              <w:rPr>
                <w:rFonts w:ascii="Arial" w:hAnsi="Arial" w:cs="Arial"/>
                <w:sz w:val="20"/>
                <w:szCs w:val="20"/>
                <w:lang w:eastAsia="bs-Latn-BA"/>
              </w:rPr>
            </w:pPr>
            <w:r w:rsidRPr="00F05B32">
              <w:rPr>
                <w:rFonts w:ascii="Arial" w:hAnsi="Arial" w:cs="Arial"/>
                <w:sz w:val="20"/>
                <w:szCs w:val="20"/>
                <w:lang w:eastAsia="bs-Latn-BA"/>
              </w:rPr>
              <w:t>Index ocjene i  plana za 2020.</w:t>
            </w:r>
          </w:p>
        </w:tc>
      </w:tr>
      <w:tr w:rsidR="00D5702D" w:rsidRPr="00F05B32" w:rsidTr="00D5702D">
        <w:trPr>
          <w:trHeight w:val="470"/>
        </w:trPr>
        <w:tc>
          <w:tcPr>
            <w:tcW w:w="1312" w:type="dxa"/>
            <w:gridSpan w:val="2"/>
            <w:vMerge/>
            <w:hideMark/>
          </w:tcPr>
          <w:p w:rsidR="00F05B32" w:rsidRPr="00F05B32" w:rsidRDefault="00F05B32" w:rsidP="00F05B32">
            <w:pPr>
              <w:rPr>
                <w:rFonts w:ascii="Arial" w:hAnsi="Arial" w:cs="Arial"/>
                <w:sz w:val="16"/>
                <w:szCs w:val="16"/>
                <w:lang w:eastAsia="bs-Latn-BA"/>
              </w:rPr>
            </w:pPr>
          </w:p>
        </w:tc>
        <w:tc>
          <w:tcPr>
            <w:tcW w:w="1870" w:type="dxa"/>
            <w:gridSpan w:val="2"/>
            <w:vMerge/>
            <w:hideMark/>
          </w:tcPr>
          <w:p w:rsidR="00F05B32" w:rsidRPr="00F05B32" w:rsidRDefault="00F05B32" w:rsidP="00F05B32">
            <w:pPr>
              <w:rPr>
                <w:rFonts w:ascii="Arial" w:hAnsi="Arial" w:cs="Arial"/>
                <w:sz w:val="16"/>
                <w:szCs w:val="16"/>
                <w:lang w:eastAsia="bs-Latn-BA"/>
              </w:rPr>
            </w:pPr>
          </w:p>
        </w:tc>
        <w:tc>
          <w:tcPr>
            <w:tcW w:w="2451" w:type="dxa"/>
            <w:vMerge/>
            <w:hideMark/>
          </w:tcPr>
          <w:p w:rsidR="00F05B32" w:rsidRPr="00F05B32" w:rsidRDefault="00F05B32" w:rsidP="00F05B32">
            <w:pPr>
              <w:rPr>
                <w:rFonts w:ascii="Arial" w:hAnsi="Arial" w:cs="Arial"/>
                <w:sz w:val="16"/>
                <w:szCs w:val="16"/>
                <w:lang w:eastAsia="bs-Latn-BA"/>
              </w:rPr>
            </w:pPr>
          </w:p>
        </w:tc>
        <w:tc>
          <w:tcPr>
            <w:tcW w:w="2027" w:type="dxa"/>
            <w:vMerge/>
            <w:hideMark/>
          </w:tcPr>
          <w:p w:rsidR="00F05B32" w:rsidRPr="00F05B32" w:rsidRDefault="00F05B32" w:rsidP="00F05B32">
            <w:pPr>
              <w:rPr>
                <w:rFonts w:ascii="Arial" w:hAnsi="Arial" w:cs="Arial"/>
                <w:sz w:val="16"/>
                <w:szCs w:val="16"/>
                <w:lang w:eastAsia="bs-Latn-BA"/>
              </w:rPr>
            </w:pPr>
          </w:p>
        </w:tc>
        <w:tc>
          <w:tcPr>
            <w:tcW w:w="2182" w:type="dxa"/>
            <w:vMerge/>
            <w:hideMark/>
          </w:tcPr>
          <w:p w:rsidR="00F05B32" w:rsidRPr="00F05B32" w:rsidRDefault="00F05B32" w:rsidP="00F05B32">
            <w:pPr>
              <w:rPr>
                <w:rFonts w:ascii="Arial" w:hAnsi="Arial" w:cs="Arial"/>
                <w:sz w:val="16"/>
                <w:szCs w:val="16"/>
                <w:lang w:eastAsia="bs-Latn-BA"/>
              </w:rPr>
            </w:pPr>
          </w:p>
        </w:tc>
      </w:tr>
      <w:tr w:rsidR="00D5702D" w:rsidRPr="00F05B32" w:rsidTr="00D5702D">
        <w:trPr>
          <w:trHeight w:val="302"/>
        </w:trPr>
        <w:tc>
          <w:tcPr>
            <w:tcW w:w="1312" w:type="dxa"/>
            <w:gridSpan w:val="2"/>
            <w:hideMark/>
          </w:tcPr>
          <w:p w:rsidR="00F05B32" w:rsidRPr="00F05B32" w:rsidRDefault="00F05B32" w:rsidP="00F05B32">
            <w:pPr>
              <w:jc w:val="center"/>
              <w:rPr>
                <w:rFonts w:ascii="Arial" w:hAnsi="Arial" w:cs="Arial"/>
                <w:sz w:val="16"/>
                <w:szCs w:val="16"/>
                <w:lang w:eastAsia="bs-Latn-BA"/>
              </w:rPr>
            </w:pPr>
            <w:r w:rsidRPr="00F05B32">
              <w:rPr>
                <w:rFonts w:ascii="Arial" w:hAnsi="Arial" w:cs="Arial"/>
                <w:sz w:val="16"/>
                <w:szCs w:val="16"/>
                <w:lang w:eastAsia="bs-Latn-BA"/>
              </w:rPr>
              <w:t>1</w:t>
            </w:r>
          </w:p>
        </w:tc>
        <w:tc>
          <w:tcPr>
            <w:tcW w:w="1870" w:type="dxa"/>
            <w:gridSpan w:val="2"/>
            <w:hideMark/>
          </w:tcPr>
          <w:p w:rsidR="00F05B32" w:rsidRPr="00F05B32" w:rsidRDefault="00F05B32" w:rsidP="00F05B32">
            <w:pPr>
              <w:jc w:val="center"/>
              <w:rPr>
                <w:rFonts w:ascii="Arial" w:hAnsi="Arial" w:cs="Arial"/>
                <w:sz w:val="16"/>
                <w:szCs w:val="16"/>
                <w:lang w:eastAsia="bs-Latn-BA"/>
              </w:rPr>
            </w:pPr>
            <w:r w:rsidRPr="00F05B32">
              <w:rPr>
                <w:rFonts w:ascii="Arial" w:hAnsi="Arial" w:cs="Arial"/>
                <w:sz w:val="16"/>
                <w:szCs w:val="16"/>
                <w:lang w:eastAsia="bs-Latn-BA"/>
              </w:rPr>
              <w:t>2</w:t>
            </w:r>
          </w:p>
        </w:tc>
        <w:tc>
          <w:tcPr>
            <w:tcW w:w="2451" w:type="dxa"/>
            <w:noWrap/>
            <w:hideMark/>
          </w:tcPr>
          <w:p w:rsidR="00F05B32" w:rsidRPr="00F05B32" w:rsidRDefault="00F05B32" w:rsidP="00F05B32">
            <w:pPr>
              <w:jc w:val="center"/>
              <w:rPr>
                <w:rFonts w:ascii="Arial" w:hAnsi="Arial" w:cs="Arial"/>
                <w:sz w:val="16"/>
                <w:szCs w:val="16"/>
                <w:lang w:eastAsia="bs-Latn-BA"/>
              </w:rPr>
            </w:pPr>
            <w:r w:rsidRPr="00F05B32">
              <w:rPr>
                <w:rFonts w:ascii="Arial" w:hAnsi="Arial" w:cs="Arial"/>
                <w:sz w:val="16"/>
                <w:szCs w:val="16"/>
                <w:lang w:eastAsia="bs-Latn-BA"/>
              </w:rPr>
              <w:t>3</w:t>
            </w:r>
          </w:p>
        </w:tc>
        <w:tc>
          <w:tcPr>
            <w:tcW w:w="2027" w:type="dxa"/>
            <w:noWrap/>
            <w:hideMark/>
          </w:tcPr>
          <w:p w:rsidR="00F05B32" w:rsidRPr="00F05B32" w:rsidRDefault="00F05B32" w:rsidP="00F05B32">
            <w:pPr>
              <w:jc w:val="center"/>
              <w:rPr>
                <w:rFonts w:ascii="Arial" w:hAnsi="Arial" w:cs="Arial"/>
                <w:sz w:val="16"/>
                <w:szCs w:val="16"/>
                <w:lang w:eastAsia="bs-Latn-BA"/>
              </w:rPr>
            </w:pPr>
            <w:r w:rsidRPr="00F05B32">
              <w:rPr>
                <w:rFonts w:ascii="Arial" w:hAnsi="Arial" w:cs="Arial"/>
                <w:sz w:val="16"/>
                <w:szCs w:val="16"/>
                <w:lang w:eastAsia="bs-Latn-BA"/>
              </w:rPr>
              <w:t>5</w:t>
            </w:r>
          </w:p>
        </w:tc>
        <w:tc>
          <w:tcPr>
            <w:tcW w:w="2182" w:type="dxa"/>
            <w:noWrap/>
            <w:hideMark/>
          </w:tcPr>
          <w:p w:rsidR="00F05B32" w:rsidRPr="00F05B32" w:rsidRDefault="00F05B32" w:rsidP="00F05B32">
            <w:pPr>
              <w:jc w:val="center"/>
              <w:rPr>
                <w:rFonts w:ascii="Arial" w:hAnsi="Arial" w:cs="Arial"/>
                <w:sz w:val="16"/>
                <w:szCs w:val="16"/>
                <w:lang w:eastAsia="bs-Latn-BA"/>
              </w:rPr>
            </w:pPr>
            <w:r w:rsidRPr="00F05B32">
              <w:rPr>
                <w:rFonts w:ascii="Arial" w:hAnsi="Arial" w:cs="Arial"/>
                <w:sz w:val="16"/>
                <w:szCs w:val="16"/>
                <w:lang w:eastAsia="bs-Latn-BA"/>
              </w:rPr>
              <w:t>6=5/3</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1</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 xml:space="preserve">Telali </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151.211</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160.000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105,8%</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2</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Gajev trg</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242.421</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250.000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103,1%</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3</w:t>
            </w:r>
          </w:p>
        </w:tc>
        <w:tc>
          <w:tcPr>
            <w:tcW w:w="1870" w:type="dxa"/>
            <w:gridSpan w:val="2"/>
            <w:hideMark/>
          </w:tcPr>
          <w:p w:rsidR="00F05B32" w:rsidRPr="00F05B32" w:rsidRDefault="00F05B32" w:rsidP="00D5702D">
            <w:pPr>
              <w:jc w:val="both"/>
              <w:rPr>
                <w:rFonts w:ascii="Arial" w:hAnsi="Arial" w:cs="Arial"/>
                <w:sz w:val="22"/>
                <w:szCs w:val="22"/>
                <w:lang w:eastAsia="bs-Latn-BA"/>
              </w:rPr>
            </w:pPr>
            <w:r w:rsidRPr="00F05B32">
              <w:rPr>
                <w:rFonts w:ascii="Arial" w:hAnsi="Arial" w:cs="Arial"/>
                <w:sz w:val="22"/>
                <w:szCs w:val="22"/>
                <w:lang w:eastAsia="bs-Latn-BA"/>
              </w:rPr>
              <w:t>Gradska trž</w:t>
            </w:r>
            <w:r w:rsidR="00D5702D">
              <w:rPr>
                <w:rFonts w:ascii="Arial" w:hAnsi="Arial" w:cs="Arial"/>
                <w:sz w:val="22"/>
                <w:szCs w:val="22"/>
                <w:lang w:eastAsia="bs-Latn-BA"/>
              </w:rPr>
              <w:t>nic.</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300.733</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310.000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103,1%</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4</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Ciglane</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1.288.300</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1.380.000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107,1%</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5</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Vogošća</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187.545</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200.000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106,6%</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6</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Grbavica</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355.667</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380.000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106,8%</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7</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Hrasno</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30.496</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31.000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101,7%</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8</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Kvadrant</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646.093</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650.000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100,6%</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9</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Alipašino polje</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73.275</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84.000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114,6%</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10</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Dobrinja</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68.385</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73.000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106,7%</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11</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Ilidža</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288.373</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300.000</w:t>
            </w:r>
          </w:p>
        </w:tc>
        <w:tc>
          <w:tcPr>
            <w:tcW w:w="2182"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104,0%</w:t>
            </w:r>
          </w:p>
        </w:tc>
      </w:tr>
      <w:tr w:rsidR="00D5702D" w:rsidRPr="00F05B32" w:rsidTr="00D5702D">
        <w:trPr>
          <w:trHeight w:val="302"/>
        </w:trPr>
        <w:tc>
          <w:tcPr>
            <w:tcW w:w="1312" w:type="dxa"/>
            <w:gridSpan w:val="2"/>
            <w:noWrap/>
            <w:hideMark/>
          </w:tcPr>
          <w:p w:rsidR="00F05B32" w:rsidRPr="00F05B32" w:rsidRDefault="00F05B32" w:rsidP="00F05B32">
            <w:pPr>
              <w:jc w:val="center"/>
              <w:rPr>
                <w:rFonts w:ascii="Arial" w:hAnsi="Arial" w:cs="Arial"/>
                <w:sz w:val="22"/>
                <w:szCs w:val="22"/>
                <w:lang w:eastAsia="bs-Latn-BA"/>
              </w:rPr>
            </w:pPr>
            <w:r w:rsidRPr="00F05B32">
              <w:rPr>
                <w:rFonts w:ascii="Arial" w:hAnsi="Arial" w:cs="Arial"/>
                <w:sz w:val="22"/>
                <w:szCs w:val="22"/>
                <w:lang w:eastAsia="bs-Latn-BA"/>
              </w:rPr>
              <w:t>12</w:t>
            </w:r>
          </w:p>
        </w:tc>
        <w:tc>
          <w:tcPr>
            <w:tcW w:w="1870" w:type="dxa"/>
            <w:gridSpan w:val="2"/>
            <w:hideMark/>
          </w:tcPr>
          <w:p w:rsidR="00F05B32" w:rsidRPr="00F05B32" w:rsidRDefault="00F05B32" w:rsidP="00F05B32">
            <w:pPr>
              <w:jc w:val="both"/>
              <w:rPr>
                <w:rFonts w:ascii="Arial" w:hAnsi="Arial" w:cs="Arial"/>
                <w:sz w:val="22"/>
                <w:szCs w:val="22"/>
                <w:lang w:eastAsia="bs-Latn-BA"/>
              </w:rPr>
            </w:pPr>
            <w:r w:rsidRPr="00F05B32">
              <w:rPr>
                <w:rFonts w:ascii="Arial" w:hAnsi="Arial" w:cs="Arial"/>
                <w:sz w:val="22"/>
                <w:szCs w:val="22"/>
                <w:lang w:eastAsia="bs-Latn-BA"/>
              </w:rPr>
              <w:t>Stup</w:t>
            </w:r>
          </w:p>
        </w:tc>
        <w:tc>
          <w:tcPr>
            <w:tcW w:w="2451"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0</w:t>
            </w:r>
          </w:p>
        </w:tc>
        <w:tc>
          <w:tcPr>
            <w:tcW w:w="2027" w:type="dxa"/>
            <w:noWrap/>
            <w:hideMark/>
          </w:tcPr>
          <w:p w:rsidR="00F05B32" w:rsidRPr="00F05B32" w:rsidRDefault="00F05B32" w:rsidP="00F05B32">
            <w:pPr>
              <w:jc w:val="right"/>
              <w:rPr>
                <w:rFonts w:ascii="Arial" w:hAnsi="Arial" w:cs="Arial"/>
                <w:sz w:val="20"/>
                <w:szCs w:val="20"/>
                <w:lang w:eastAsia="bs-Latn-BA"/>
              </w:rPr>
            </w:pPr>
            <w:r w:rsidRPr="00F05B32">
              <w:rPr>
                <w:rFonts w:ascii="Arial" w:hAnsi="Arial" w:cs="Arial"/>
                <w:sz w:val="20"/>
                <w:szCs w:val="20"/>
                <w:lang w:eastAsia="bs-Latn-BA"/>
              </w:rPr>
              <w:t>0</w:t>
            </w:r>
          </w:p>
        </w:tc>
        <w:tc>
          <w:tcPr>
            <w:tcW w:w="2182" w:type="dxa"/>
            <w:noWrap/>
            <w:hideMark/>
          </w:tcPr>
          <w:p w:rsidR="00F05B32" w:rsidRPr="00F05B32" w:rsidRDefault="00A34244" w:rsidP="00F05B32">
            <w:pPr>
              <w:jc w:val="right"/>
              <w:rPr>
                <w:rFonts w:ascii="Arial" w:hAnsi="Arial" w:cs="Arial"/>
                <w:sz w:val="12"/>
                <w:szCs w:val="12"/>
                <w:lang w:eastAsia="bs-Latn-BA"/>
              </w:rPr>
            </w:pPr>
            <w:r>
              <w:rPr>
                <w:rFonts w:ascii="Arial" w:hAnsi="Arial" w:cs="Arial"/>
                <w:sz w:val="20"/>
                <w:szCs w:val="20"/>
                <w:lang w:eastAsia="bs-Latn-BA"/>
              </w:rPr>
              <w:t>0</w:t>
            </w:r>
            <w:r w:rsidR="00F05B32" w:rsidRPr="00F05B32">
              <w:rPr>
                <w:rFonts w:ascii="Arial" w:hAnsi="Arial" w:cs="Arial"/>
                <w:sz w:val="12"/>
                <w:szCs w:val="12"/>
                <w:lang w:eastAsia="bs-Latn-BA"/>
              </w:rPr>
              <w:t>!</w:t>
            </w:r>
          </w:p>
        </w:tc>
      </w:tr>
      <w:tr w:rsidR="00D5702D" w:rsidRPr="00A34244" w:rsidTr="00D5702D">
        <w:trPr>
          <w:gridBefore w:val="1"/>
          <w:wBefore w:w="87" w:type="dxa"/>
          <w:trHeight w:val="304"/>
        </w:trPr>
        <w:tc>
          <w:tcPr>
            <w:tcW w:w="2346" w:type="dxa"/>
            <w:gridSpan w:val="2"/>
            <w:hideMark/>
          </w:tcPr>
          <w:p w:rsidR="00A34244" w:rsidRPr="00A34244" w:rsidRDefault="00A34244" w:rsidP="00A34244">
            <w:pPr>
              <w:jc w:val="center"/>
              <w:rPr>
                <w:rFonts w:ascii="Arial" w:hAnsi="Arial" w:cs="Arial"/>
                <w:b/>
                <w:bCs/>
                <w:sz w:val="22"/>
                <w:szCs w:val="22"/>
              </w:rPr>
            </w:pPr>
            <w:r w:rsidRPr="00A34244">
              <w:rPr>
                <w:rFonts w:ascii="Arial" w:hAnsi="Arial" w:cs="Arial"/>
                <w:b/>
                <w:bCs/>
                <w:sz w:val="22"/>
                <w:szCs w:val="22"/>
              </w:rPr>
              <w:t>Prihod od o</w:t>
            </w:r>
            <w:r>
              <w:rPr>
                <w:rFonts w:ascii="Arial" w:hAnsi="Arial" w:cs="Arial"/>
                <w:b/>
                <w:bCs/>
                <w:sz w:val="22"/>
                <w:szCs w:val="22"/>
              </w:rPr>
              <w:t>perativne</w:t>
            </w:r>
            <w:r w:rsidRPr="00A34244">
              <w:rPr>
                <w:rFonts w:ascii="Arial" w:hAnsi="Arial" w:cs="Arial"/>
                <w:b/>
                <w:bCs/>
                <w:sz w:val="22"/>
                <w:szCs w:val="22"/>
              </w:rPr>
              <w:t xml:space="preserve"> djelatnosti</w:t>
            </w:r>
          </w:p>
        </w:tc>
        <w:tc>
          <w:tcPr>
            <w:tcW w:w="3200" w:type="dxa"/>
            <w:gridSpan w:val="2"/>
            <w:noWrap/>
            <w:vAlign w:val="center"/>
            <w:hideMark/>
          </w:tcPr>
          <w:p w:rsidR="00A34244" w:rsidRPr="00A34244" w:rsidRDefault="00A34244" w:rsidP="00A34244">
            <w:pPr>
              <w:jc w:val="right"/>
              <w:rPr>
                <w:rFonts w:ascii="Arial" w:hAnsi="Arial" w:cs="Arial"/>
                <w:b/>
                <w:bCs/>
                <w:sz w:val="22"/>
                <w:szCs w:val="22"/>
              </w:rPr>
            </w:pPr>
            <w:r w:rsidRPr="00A34244">
              <w:rPr>
                <w:rFonts w:ascii="Arial" w:hAnsi="Arial" w:cs="Arial"/>
                <w:b/>
                <w:bCs/>
                <w:sz w:val="22"/>
                <w:szCs w:val="22"/>
              </w:rPr>
              <w:t>3.632.500</w:t>
            </w:r>
          </w:p>
        </w:tc>
        <w:tc>
          <w:tcPr>
            <w:tcW w:w="2027" w:type="dxa"/>
            <w:noWrap/>
            <w:vAlign w:val="center"/>
            <w:hideMark/>
          </w:tcPr>
          <w:p w:rsidR="00A34244" w:rsidRPr="00A34244" w:rsidRDefault="00A34244" w:rsidP="00A34244">
            <w:pPr>
              <w:jc w:val="right"/>
              <w:rPr>
                <w:rFonts w:ascii="Arial" w:hAnsi="Arial" w:cs="Arial"/>
                <w:b/>
                <w:bCs/>
                <w:sz w:val="22"/>
                <w:szCs w:val="22"/>
              </w:rPr>
            </w:pPr>
            <w:r w:rsidRPr="00A34244">
              <w:rPr>
                <w:rFonts w:ascii="Arial" w:hAnsi="Arial" w:cs="Arial"/>
                <w:b/>
                <w:bCs/>
                <w:sz w:val="22"/>
                <w:szCs w:val="22"/>
              </w:rPr>
              <w:t>3.818.000</w:t>
            </w:r>
          </w:p>
        </w:tc>
        <w:tc>
          <w:tcPr>
            <w:tcW w:w="2182" w:type="dxa"/>
            <w:noWrap/>
            <w:vAlign w:val="center"/>
            <w:hideMark/>
          </w:tcPr>
          <w:p w:rsidR="00A34244" w:rsidRPr="00A34244" w:rsidRDefault="00A34244" w:rsidP="00A34244">
            <w:pPr>
              <w:jc w:val="right"/>
              <w:rPr>
                <w:rFonts w:ascii="Arial" w:hAnsi="Arial" w:cs="Arial"/>
                <w:b/>
                <w:bCs/>
                <w:sz w:val="22"/>
                <w:szCs w:val="22"/>
              </w:rPr>
            </w:pPr>
            <w:r w:rsidRPr="00A34244">
              <w:rPr>
                <w:rFonts w:ascii="Arial" w:hAnsi="Arial" w:cs="Arial"/>
                <w:b/>
                <w:bCs/>
                <w:sz w:val="22"/>
                <w:szCs w:val="22"/>
              </w:rPr>
              <w:t>105,1%</w:t>
            </w:r>
          </w:p>
        </w:tc>
      </w:tr>
    </w:tbl>
    <w:p w:rsidR="004815E5" w:rsidRPr="00DA3DBC" w:rsidRDefault="004815E5" w:rsidP="00A124EE">
      <w:pPr>
        <w:pStyle w:val="default0"/>
        <w:spacing w:before="0" w:beforeAutospacing="0" w:after="0" w:afterAutospacing="0"/>
        <w:jc w:val="both"/>
        <w:rPr>
          <w:rFonts w:ascii="Arial" w:hAnsi="Arial" w:cs="Arial"/>
          <w:b/>
          <w:sz w:val="12"/>
          <w:szCs w:val="12"/>
          <w:lang w:eastAsia="hr-BA"/>
        </w:rPr>
      </w:pPr>
    </w:p>
    <w:p w:rsidR="00FE3BA9" w:rsidRPr="00DA3DBC" w:rsidRDefault="00FE3BA9" w:rsidP="00A124EE">
      <w:pPr>
        <w:pStyle w:val="default0"/>
        <w:spacing w:before="0" w:beforeAutospacing="0" w:after="0" w:afterAutospacing="0"/>
        <w:jc w:val="both"/>
        <w:rPr>
          <w:rFonts w:ascii="Arial" w:hAnsi="Arial" w:cs="Arial"/>
          <w:b/>
          <w:sz w:val="20"/>
          <w:szCs w:val="20"/>
          <w:lang w:eastAsia="hr-BA"/>
        </w:rPr>
      </w:pPr>
    </w:p>
    <w:p w:rsidR="00A124EE" w:rsidRPr="00DA3DBC" w:rsidRDefault="00A124EE" w:rsidP="00A124EE">
      <w:pPr>
        <w:jc w:val="both"/>
        <w:rPr>
          <w:rFonts w:ascii="Arial" w:hAnsi="Arial" w:cs="Arial"/>
          <w:b/>
          <w:bCs/>
          <w:sz w:val="22"/>
          <w:szCs w:val="22"/>
        </w:rPr>
      </w:pPr>
      <w:r w:rsidRPr="00DA3DBC">
        <w:rPr>
          <w:rFonts w:ascii="Arial" w:hAnsi="Arial" w:cs="Arial"/>
          <w:b/>
          <w:bCs/>
          <w:sz w:val="22"/>
          <w:szCs w:val="22"/>
        </w:rPr>
        <w:t>5.</w:t>
      </w:r>
      <w:r w:rsidR="00052716" w:rsidRPr="00DA3DBC">
        <w:rPr>
          <w:rFonts w:ascii="Arial" w:hAnsi="Arial" w:cs="Arial"/>
          <w:b/>
          <w:bCs/>
          <w:sz w:val="22"/>
          <w:szCs w:val="22"/>
        </w:rPr>
        <w:t>3</w:t>
      </w:r>
      <w:r w:rsidRPr="00DA3DBC">
        <w:rPr>
          <w:rFonts w:ascii="Arial" w:hAnsi="Arial" w:cs="Arial"/>
          <w:b/>
          <w:bCs/>
          <w:sz w:val="22"/>
          <w:szCs w:val="22"/>
        </w:rPr>
        <w:t>.Planirani operativni troškovi i rashodi preduzeća  </w:t>
      </w:r>
    </w:p>
    <w:p w:rsidR="00A124EE" w:rsidRPr="00DA3DBC" w:rsidRDefault="00A124EE" w:rsidP="00A124EE">
      <w:pPr>
        <w:jc w:val="both"/>
        <w:rPr>
          <w:rFonts w:ascii="Arial" w:hAnsi="Arial" w:cs="Arial"/>
          <w:b/>
          <w:bCs/>
          <w:sz w:val="12"/>
          <w:szCs w:val="12"/>
        </w:rPr>
      </w:pPr>
    </w:p>
    <w:p w:rsidR="00A124EE" w:rsidRPr="00DA3DBC" w:rsidRDefault="00A124EE" w:rsidP="00A124EE">
      <w:pPr>
        <w:ind w:left="-142"/>
        <w:jc w:val="both"/>
        <w:rPr>
          <w:rFonts w:ascii="Arial" w:hAnsi="Arial" w:cs="Arial"/>
          <w:sz w:val="22"/>
          <w:szCs w:val="22"/>
        </w:rPr>
      </w:pPr>
      <w:r w:rsidRPr="00DA3DBC">
        <w:rPr>
          <w:rFonts w:ascii="Arial" w:hAnsi="Arial" w:cs="Arial"/>
          <w:sz w:val="22"/>
          <w:szCs w:val="22"/>
        </w:rPr>
        <w:t>Pravilnim i pravovremenim planiranjem u narednom periodu težiće se postizan</w:t>
      </w:r>
      <w:r w:rsidR="00052716" w:rsidRPr="00DA3DBC">
        <w:rPr>
          <w:rFonts w:ascii="Arial" w:hAnsi="Arial" w:cs="Arial"/>
          <w:sz w:val="22"/>
          <w:szCs w:val="22"/>
        </w:rPr>
        <w:t>ju pune kontrole svih troškova p</w:t>
      </w:r>
      <w:r w:rsidRPr="00DA3DBC">
        <w:rPr>
          <w:rFonts w:ascii="Arial" w:hAnsi="Arial" w:cs="Arial"/>
          <w:sz w:val="22"/>
          <w:szCs w:val="22"/>
        </w:rPr>
        <w:t xml:space="preserve">reduzeća direktno ili indirektno vezanih za radne procese.Upravljanje troškovima biti će prioritetan zadatak </w:t>
      </w:r>
      <w:r w:rsidRPr="00DA3DBC">
        <w:rPr>
          <w:rFonts w:ascii="Arial" w:hAnsi="Arial" w:cs="Arial"/>
          <w:sz w:val="22"/>
          <w:szCs w:val="22"/>
        </w:rPr>
        <w:lastRenderedPageBreak/>
        <w:t>na svim nivoima u narednom periodu.Činit će se stalni napori na racionalizaciji i eliminisanju svih troškova koji nisu neophodni za kvalitetno izvršavanje funkcije i postavljenih zadataka.</w:t>
      </w:r>
    </w:p>
    <w:p w:rsidR="00FE3BA9" w:rsidRPr="00DA3DBC" w:rsidRDefault="00FE3BA9" w:rsidP="00A124EE">
      <w:pPr>
        <w:ind w:left="-142"/>
        <w:jc w:val="both"/>
        <w:rPr>
          <w:rFonts w:ascii="Arial" w:hAnsi="Arial" w:cs="Arial"/>
          <w:sz w:val="12"/>
          <w:szCs w:val="12"/>
        </w:rPr>
      </w:pPr>
    </w:p>
    <w:tbl>
      <w:tblPr>
        <w:tblStyle w:val="TableWeb1"/>
        <w:tblW w:w="10250" w:type="dxa"/>
        <w:tblLook w:val="04A0" w:firstRow="1" w:lastRow="0" w:firstColumn="1" w:lastColumn="0" w:noHBand="0" w:noVBand="1"/>
      </w:tblPr>
      <w:tblGrid>
        <w:gridCol w:w="890"/>
        <w:gridCol w:w="3263"/>
        <w:gridCol w:w="2055"/>
        <w:gridCol w:w="1964"/>
        <w:gridCol w:w="2078"/>
      </w:tblGrid>
      <w:tr w:rsidR="00A34244" w:rsidRPr="00C740D0" w:rsidTr="00A34244">
        <w:trPr>
          <w:cnfStyle w:val="100000000000" w:firstRow="1" w:lastRow="0" w:firstColumn="0" w:lastColumn="0" w:oddVBand="0" w:evenVBand="0" w:oddHBand="0" w:evenHBand="0" w:firstRowFirstColumn="0" w:firstRowLastColumn="0" w:lastRowFirstColumn="0" w:lastRowLastColumn="0"/>
          <w:trHeight w:val="232"/>
        </w:trPr>
        <w:tc>
          <w:tcPr>
            <w:tcW w:w="836" w:type="dxa"/>
            <w:vMerge w:val="restart"/>
            <w:vAlign w:val="center"/>
            <w:hideMark/>
          </w:tcPr>
          <w:p w:rsidR="00C740D0" w:rsidRPr="00C740D0" w:rsidRDefault="00C740D0" w:rsidP="00DA3DBC">
            <w:pPr>
              <w:jc w:val="center"/>
              <w:rPr>
                <w:rFonts w:ascii="Arial" w:hAnsi="Arial" w:cs="Arial"/>
                <w:sz w:val="20"/>
                <w:szCs w:val="20"/>
                <w:lang w:eastAsia="bs-Latn-BA"/>
              </w:rPr>
            </w:pPr>
            <w:r w:rsidRPr="00C740D0">
              <w:rPr>
                <w:rFonts w:ascii="Arial" w:hAnsi="Arial" w:cs="Arial"/>
                <w:sz w:val="20"/>
                <w:szCs w:val="20"/>
                <w:lang w:eastAsia="bs-Latn-BA"/>
              </w:rPr>
              <w:t>konto</w:t>
            </w:r>
          </w:p>
        </w:tc>
        <w:tc>
          <w:tcPr>
            <w:tcW w:w="3307" w:type="dxa"/>
            <w:vMerge w:val="restart"/>
            <w:vAlign w:val="center"/>
            <w:hideMark/>
          </w:tcPr>
          <w:p w:rsidR="00C740D0" w:rsidRPr="00C740D0" w:rsidRDefault="00C740D0" w:rsidP="00DA3DBC">
            <w:pPr>
              <w:jc w:val="center"/>
              <w:rPr>
                <w:rFonts w:ascii="Arial" w:hAnsi="Arial" w:cs="Arial"/>
                <w:sz w:val="20"/>
                <w:szCs w:val="20"/>
                <w:lang w:eastAsia="bs-Latn-BA"/>
              </w:rPr>
            </w:pPr>
            <w:r w:rsidRPr="00C740D0">
              <w:rPr>
                <w:rFonts w:ascii="Arial" w:hAnsi="Arial" w:cs="Arial"/>
                <w:sz w:val="20"/>
                <w:szCs w:val="20"/>
                <w:lang w:eastAsia="bs-Latn-BA"/>
              </w:rPr>
              <w:t>pozicija</w:t>
            </w:r>
          </w:p>
        </w:tc>
        <w:tc>
          <w:tcPr>
            <w:tcW w:w="1985" w:type="dxa"/>
            <w:vMerge w:val="restart"/>
            <w:vAlign w:val="center"/>
            <w:hideMark/>
          </w:tcPr>
          <w:p w:rsidR="00C740D0" w:rsidRPr="00C740D0" w:rsidRDefault="00C740D0" w:rsidP="00DA3DBC">
            <w:pPr>
              <w:jc w:val="center"/>
              <w:rPr>
                <w:rFonts w:ascii="Arial" w:hAnsi="Arial" w:cs="Arial"/>
                <w:sz w:val="20"/>
                <w:szCs w:val="20"/>
                <w:lang w:eastAsia="bs-Latn-BA"/>
              </w:rPr>
            </w:pPr>
            <w:r w:rsidRPr="00C740D0">
              <w:rPr>
                <w:rFonts w:ascii="Arial" w:hAnsi="Arial" w:cs="Arial"/>
                <w:sz w:val="20"/>
                <w:szCs w:val="20"/>
                <w:lang w:eastAsia="bs-Latn-BA"/>
              </w:rPr>
              <w:t>ocjena 2019.</w:t>
            </w:r>
          </w:p>
        </w:tc>
        <w:tc>
          <w:tcPr>
            <w:tcW w:w="1894" w:type="dxa"/>
            <w:vMerge w:val="restart"/>
            <w:vAlign w:val="center"/>
            <w:hideMark/>
          </w:tcPr>
          <w:p w:rsidR="00C740D0" w:rsidRPr="00C740D0" w:rsidRDefault="00C740D0" w:rsidP="00DA3DBC">
            <w:pPr>
              <w:jc w:val="center"/>
              <w:rPr>
                <w:rFonts w:ascii="Arial" w:hAnsi="Arial" w:cs="Arial"/>
                <w:sz w:val="20"/>
                <w:szCs w:val="20"/>
                <w:lang w:eastAsia="bs-Latn-BA"/>
              </w:rPr>
            </w:pPr>
            <w:r w:rsidRPr="00C740D0">
              <w:rPr>
                <w:rFonts w:ascii="Arial" w:hAnsi="Arial" w:cs="Arial"/>
                <w:sz w:val="20"/>
                <w:szCs w:val="20"/>
                <w:lang w:eastAsia="bs-Latn-BA"/>
              </w:rPr>
              <w:t>plan 2020.</w:t>
            </w:r>
          </w:p>
        </w:tc>
        <w:tc>
          <w:tcPr>
            <w:tcW w:w="1988" w:type="dxa"/>
            <w:vMerge w:val="restart"/>
            <w:vAlign w:val="center"/>
            <w:hideMark/>
          </w:tcPr>
          <w:p w:rsidR="00C740D0" w:rsidRPr="00C740D0" w:rsidRDefault="00C740D0" w:rsidP="00DA3DBC">
            <w:pPr>
              <w:jc w:val="center"/>
              <w:rPr>
                <w:rFonts w:ascii="Arial" w:hAnsi="Arial" w:cs="Arial"/>
                <w:sz w:val="20"/>
                <w:szCs w:val="20"/>
                <w:lang w:eastAsia="bs-Latn-BA"/>
              </w:rPr>
            </w:pPr>
            <w:r w:rsidRPr="00C740D0">
              <w:rPr>
                <w:rFonts w:ascii="Arial" w:hAnsi="Arial" w:cs="Arial"/>
                <w:sz w:val="20"/>
                <w:szCs w:val="20"/>
                <w:lang w:eastAsia="bs-Latn-BA"/>
              </w:rPr>
              <w:t>Index ocjene i  plana za 2020.</w:t>
            </w:r>
          </w:p>
        </w:tc>
      </w:tr>
      <w:tr w:rsidR="00C740D0" w:rsidRPr="00C740D0" w:rsidTr="00A34244">
        <w:trPr>
          <w:trHeight w:val="403"/>
        </w:trPr>
        <w:tc>
          <w:tcPr>
            <w:tcW w:w="836" w:type="dxa"/>
            <w:vMerge/>
            <w:hideMark/>
          </w:tcPr>
          <w:p w:rsidR="00C740D0" w:rsidRPr="00C740D0" w:rsidRDefault="00C740D0" w:rsidP="00C740D0">
            <w:pPr>
              <w:rPr>
                <w:rFonts w:ascii="Arial" w:hAnsi="Arial" w:cs="Arial"/>
                <w:sz w:val="16"/>
                <w:szCs w:val="16"/>
                <w:lang w:eastAsia="bs-Latn-BA"/>
              </w:rPr>
            </w:pPr>
          </w:p>
        </w:tc>
        <w:tc>
          <w:tcPr>
            <w:tcW w:w="3307" w:type="dxa"/>
            <w:vMerge/>
            <w:hideMark/>
          </w:tcPr>
          <w:p w:rsidR="00C740D0" w:rsidRPr="00C740D0" w:rsidRDefault="00C740D0" w:rsidP="00C740D0">
            <w:pPr>
              <w:rPr>
                <w:rFonts w:ascii="Arial" w:hAnsi="Arial" w:cs="Arial"/>
                <w:sz w:val="16"/>
                <w:szCs w:val="16"/>
                <w:lang w:eastAsia="bs-Latn-BA"/>
              </w:rPr>
            </w:pPr>
          </w:p>
        </w:tc>
        <w:tc>
          <w:tcPr>
            <w:tcW w:w="1985" w:type="dxa"/>
            <w:vMerge/>
            <w:hideMark/>
          </w:tcPr>
          <w:p w:rsidR="00C740D0" w:rsidRPr="00C740D0" w:rsidRDefault="00C740D0" w:rsidP="00C740D0">
            <w:pPr>
              <w:rPr>
                <w:rFonts w:ascii="Arial" w:hAnsi="Arial" w:cs="Arial"/>
                <w:sz w:val="16"/>
                <w:szCs w:val="16"/>
                <w:lang w:eastAsia="bs-Latn-BA"/>
              </w:rPr>
            </w:pPr>
          </w:p>
        </w:tc>
        <w:tc>
          <w:tcPr>
            <w:tcW w:w="1894" w:type="dxa"/>
            <w:vMerge/>
            <w:hideMark/>
          </w:tcPr>
          <w:p w:rsidR="00C740D0" w:rsidRPr="00C740D0" w:rsidRDefault="00C740D0" w:rsidP="00C740D0">
            <w:pPr>
              <w:rPr>
                <w:rFonts w:ascii="Arial" w:hAnsi="Arial" w:cs="Arial"/>
                <w:sz w:val="16"/>
                <w:szCs w:val="16"/>
                <w:lang w:eastAsia="bs-Latn-BA"/>
              </w:rPr>
            </w:pPr>
          </w:p>
        </w:tc>
        <w:tc>
          <w:tcPr>
            <w:tcW w:w="1988" w:type="dxa"/>
            <w:vMerge/>
            <w:hideMark/>
          </w:tcPr>
          <w:p w:rsidR="00C740D0" w:rsidRPr="00C740D0" w:rsidRDefault="00C740D0" w:rsidP="00C740D0">
            <w:pPr>
              <w:rPr>
                <w:rFonts w:ascii="Arial" w:hAnsi="Arial" w:cs="Arial"/>
                <w:sz w:val="16"/>
                <w:szCs w:val="16"/>
                <w:lang w:eastAsia="bs-Latn-BA"/>
              </w:rPr>
            </w:pP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1</w:t>
            </w:r>
          </w:p>
        </w:tc>
        <w:tc>
          <w:tcPr>
            <w:tcW w:w="3307"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2</w:t>
            </w:r>
          </w:p>
        </w:tc>
        <w:tc>
          <w:tcPr>
            <w:tcW w:w="1985" w:type="dxa"/>
            <w:noWrap/>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3</w:t>
            </w:r>
          </w:p>
        </w:tc>
        <w:tc>
          <w:tcPr>
            <w:tcW w:w="1894" w:type="dxa"/>
            <w:noWrap/>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4</w:t>
            </w:r>
          </w:p>
        </w:tc>
        <w:tc>
          <w:tcPr>
            <w:tcW w:w="1988" w:type="dxa"/>
            <w:noWrap/>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5=4/3%</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511</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Utrošene sirovine i materijal</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30.000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116,7%</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512</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Utrošena energija i gorivo</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93.000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95.000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102,2%</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514</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Otpis sit.inv.ambalaže i autoguma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1.200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250,0%</w:t>
            </w:r>
          </w:p>
        </w:tc>
      </w:tr>
      <w:tr w:rsidR="00C740D0" w:rsidRPr="00C740D0" w:rsidTr="00A34244">
        <w:trPr>
          <w:trHeight w:val="160"/>
        </w:trPr>
        <w:tc>
          <w:tcPr>
            <w:tcW w:w="4183" w:type="dxa"/>
            <w:gridSpan w:val="2"/>
            <w:hideMark/>
          </w:tcPr>
          <w:p w:rsidR="00C740D0" w:rsidRPr="00C740D0" w:rsidRDefault="00C740D0" w:rsidP="00DB5BD8">
            <w:pPr>
              <w:rPr>
                <w:rFonts w:ascii="Arial" w:hAnsi="Arial" w:cs="Arial"/>
                <w:b/>
                <w:bCs/>
                <w:sz w:val="22"/>
                <w:szCs w:val="22"/>
                <w:lang w:eastAsia="bs-Latn-BA"/>
              </w:rPr>
            </w:pPr>
            <w:r w:rsidRPr="00C740D0">
              <w:rPr>
                <w:rFonts w:ascii="Arial" w:hAnsi="Arial" w:cs="Arial"/>
                <w:b/>
                <w:bCs/>
                <w:sz w:val="22"/>
                <w:szCs w:val="22"/>
                <w:lang w:eastAsia="bs-Latn-BA"/>
              </w:rPr>
              <w:t>TROŠKOVI MATERIJ</w:t>
            </w:r>
            <w:r w:rsidR="00DB5BD8">
              <w:rPr>
                <w:rFonts w:ascii="Arial" w:hAnsi="Arial" w:cs="Arial"/>
                <w:b/>
                <w:bCs/>
                <w:sz w:val="22"/>
                <w:szCs w:val="22"/>
                <w:lang w:eastAsia="bs-Latn-BA"/>
              </w:rPr>
              <w:t>.</w:t>
            </w:r>
            <w:r w:rsidRPr="00C740D0">
              <w:rPr>
                <w:rFonts w:ascii="Arial" w:hAnsi="Arial" w:cs="Arial"/>
                <w:b/>
                <w:bCs/>
                <w:sz w:val="22"/>
                <w:szCs w:val="22"/>
                <w:lang w:eastAsia="bs-Latn-BA"/>
              </w:rPr>
              <w:t xml:space="preserve"> I ENERGIJE</w:t>
            </w:r>
          </w:p>
        </w:tc>
        <w:tc>
          <w:tcPr>
            <w:tcW w:w="1985" w:type="dxa"/>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124.200</w:t>
            </w:r>
          </w:p>
        </w:tc>
        <w:tc>
          <w:tcPr>
            <w:tcW w:w="1894" w:type="dxa"/>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133.000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107,1%</w:t>
            </w:r>
          </w:p>
        </w:tc>
      </w:tr>
      <w:tr w:rsidR="00A34244" w:rsidRPr="00C740D0" w:rsidTr="00A34244">
        <w:trPr>
          <w:trHeight w:val="169"/>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520</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plaća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2.350.000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2.415.000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102,8%</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523</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službenih putovanja zaposlenih</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5.000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200,0%</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524</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ost.prim.nakn.i mat.prava zapos</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404.104</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420.000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103,9%</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527</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nakn.član.odbora,komis.i sl.</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39.700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40.000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100,8%</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529</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naknada ost.fizičkim lic.</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8.100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123,5%</w:t>
            </w:r>
          </w:p>
        </w:tc>
      </w:tr>
      <w:tr w:rsidR="00C740D0" w:rsidRPr="00C740D0" w:rsidTr="00A34244">
        <w:trPr>
          <w:trHeight w:val="160"/>
        </w:trPr>
        <w:tc>
          <w:tcPr>
            <w:tcW w:w="4183" w:type="dxa"/>
            <w:gridSpan w:val="2"/>
            <w:hideMark/>
          </w:tcPr>
          <w:p w:rsidR="00C740D0" w:rsidRPr="00C740D0" w:rsidRDefault="00C740D0" w:rsidP="00075679">
            <w:pPr>
              <w:rPr>
                <w:rFonts w:ascii="Arial" w:hAnsi="Arial" w:cs="Arial"/>
                <w:b/>
                <w:bCs/>
                <w:sz w:val="22"/>
                <w:szCs w:val="22"/>
                <w:lang w:eastAsia="bs-Latn-BA"/>
              </w:rPr>
            </w:pPr>
            <w:r w:rsidRPr="00C740D0">
              <w:rPr>
                <w:rFonts w:ascii="Arial" w:hAnsi="Arial" w:cs="Arial"/>
                <w:b/>
                <w:bCs/>
                <w:sz w:val="22"/>
                <w:szCs w:val="22"/>
                <w:lang w:eastAsia="bs-Latn-BA"/>
              </w:rPr>
              <w:t>TR.PLAĆA I OST.PRIM.ZAPOSL</w:t>
            </w:r>
            <w:r w:rsidR="00F905C0">
              <w:rPr>
                <w:rFonts w:ascii="Arial" w:hAnsi="Arial" w:cs="Arial"/>
                <w:b/>
                <w:bCs/>
                <w:sz w:val="22"/>
                <w:szCs w:val="22"/>
                <w:lang w:eastAsia="bs-Latn-BA"/>
              </w:rPr>
              <w:t>EN</w:t>
            </w:r>
          </w:p>
        </w:tc>
        <w:tc>
          <w:tcPr>
            <w:tcW w:w="1985"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2.806.904</w:t>
            </w:r>
          </w:p>
        </w:tc>
        <w:tc>
          <w:tcPr>
            <w:tcW w:w="1894"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2.895.000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103,1%</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531</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transportnih usluga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1.500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333,3%</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532</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usluga održavanja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20.330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22.000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108,2%</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533</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zakupa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43.020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113.000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262,7%</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535</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reklame i sponzorstva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4.130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121,1%</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539</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ost. nepomenutih proizv.usluga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988" w:type="dxa"/>
            <w:noWrap/>
            <w:hideMark/>
          </w:tcPr>
          <w:p w:rsidR="00C740D0" w:rsidRPr="00C740D0" w:rsidRDefault="00C740D0" w:rsidP="00C740D0">
            <w:pPr>
              <w:jc w:val="center"/>
              <w:rPr>
                <w:rFonts w:ascii="Arial" w:hAnsi="Arial" w:cs="Arial"/>
                <w:sz w:val="12"/>
                <w:szCs w:val="12"/>
                <w:lang w:eastAsia="bs-Latn-BA"/>
              </w:rPr>
            </w:pPr>
          </w:p>
        </w:tc>
      </w:tr>
      <w:tr w:rsidR="00C740D0" w:rsidRPr="00C740D0" w:rsidTr="00A34244">
        <w:trPr>
          <w:trHeight w:val="160"/>
        </w:trPr>
        <w:tc>
          <w:tcPr>
            <w:tcW w:w="4183" w:type="dxa"/>
            <w:gridSpan w:val="2"/>
            <w:hideMark/>
          </w:tcPr>
          <w:p w:rsidR="00C740D0" w:rsidRPr="00C740D0" w:rsidRDefault="00C740D0" w:rsidP="00075679">
            <w:pPr>
              <w:rPr>
                <w:rFonts w:ascii="Arial" w:hAnsi="Arial" w:cs="Arial"/>
                <w:b/>
                <w:bCs/>
                <w:sz w:val="22"/>
                <w:szCs w:val="22"/>
                <w:lang w:eastAsia="bs-Latn-BA"/>
              </w:rPr>
            </w:pPr>
            <w:r w:rsidRPr="00C740D0">
              <w:rPr>
                <w:rFonts w:ascii="Arial" w:hAnsi="Arial" w:cs="Arial"/>
                <w:b/>
                <w:bCs/>
                <w:sz w:val="22"/>
                <w:szCs w:val="22"/>
                <w:lang w:eastAsia="bs-Latn-BA"/>
              </w:rPr>
              <w:t>TROŠKOVI PROIZ</w:t>
            </w:r>
            <w:r w:rsidR="00075679">
              <w:rPr>
                <w:rFonts w:ascii="Arial" w:hAnsi="Arial" w:cs="Arial"/>
                <w:b/>
                <w:bCs/>
                <w:sz w:val="22"/>
                <w:szCs w:val="22"/>
                <w:lang w:eastAsia="bs-Latn-BA"/>
              </w:rPr>
              <w:t>VOD.</w:t>
            </w:r>
            <w:r w:rsidRPr="00C740D0">
              <w:rPr>
                <w:rFonts w:ascii="Arial" w:hAnsi="Arial" w:cs="Arial"/>
                <w:b/>
                <w:bCs/>
                <w:sz w:val="22"/>
                <w:szCs w:val="22"/>
                <w:lang w:eastAsia="bs-Latn-BA"/>
              </w:rPr>
              <w:t>USLUGA</w:t>
            </w:r>
          </w:p>
        </w:tc>
        <w:tc>
          <w:tcPr>
            <w:tcW w:w="1985"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68.980</w:t>
            </w:r>
          </w:p>
        </w:tc>
        <w:tc>
          <w:tcPr>
            <w:tcW w:w="1894"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145.000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210,2%</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540</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Amortizacija do visine porezno priz.rash</w:t>
            </w:r>
          </w:p>
        </w:tc>
        <w:tc>
          <w:tcPr>
            <w:tcW w:w="1985" w:type="dxa"/>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219.000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219.000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100,0%</w:t>
            </w:r>
          </w:p>
        </w:tc>
      </w:tr>
      <w:tr w:rsidR="00C740D0" w:rsidRPr="00C740D0" w:rsidTr="00A34244">
        <w:trPr>
          <w:trHeight w:val="160"/>
        </w:trPr>
        <w:tc>
          <w:tcPr>
            <w:tcW w:w="4183" w:type="dxa"/>
            <w:gridSpan w:val="2"/>
            <w:hideMark/>
          </w:tcPr>
          <w:p w:rsidR="00C740D0" w:rsidRPr="00C740D0" w:rsidRDefault="00C740D0" w:rsidP="00C740D0">
            <w:pPr>
              <w:rPr>
                <w:rFonts w:ascii="Arial" w:hAnsi="Arial" w:cs="Arial"/>
                <w:b/>
                <w:bCs/>
                <w:sz w:val="22"/>
                <w:szCs w:val="22"/>
                <w:lang w:eastAsia="bs-Latn-BA"/>
              </w:rPr>
            </w:pPr>
            <w:r w:rsidRPr="00C740D0">
              <w:rPr>
                <w:rFonts w:ascii="Arial" w:hAnsi="Arial" w:cs="Arial"/>
                <w:b/>
                <w:bCs/>
                <w:sz w:val="22"/>
                <w:szCs w:val="22"/>
                <w:lang w:eastAsia="bs-Latn-BA"/>
              </w:rPr>
              <w:t>TROŠKOVI AMORTIZACIJE</w:t>
            </w:r>
          </w:p>
        </w:tc>
        <w:tc>
          <w:tcPr>
            <w:tcW w:w="1985" w:type="dxa"/>
            <w:noWrap/>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219.000</w:t>
            </w:r>
          </w:p>
        </w:tc>
        <w:tc>
          <w:tcPr>
            <w:tcW w:w="1894" w:type="dxa"/>
            <w:noWrap/>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219.000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100,0%</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550</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neproizvodnih usluga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105.000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110.000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104,8%</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551</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reprezentacije</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5.000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300,0%</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552</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premija osiguranja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11.000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90,9%</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553</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platnog prometa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6.000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6.000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100,0%</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554</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poštanskih i telekom.usluga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17.203</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15.000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87,2%</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555</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porez.nakn.taksi i dr.daž.na te</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78.358</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60.000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76,6%</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556</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Troškovi članskih doprinosa i sl.obaveza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3.890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4.000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102,8%</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559</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Ostali nematerijalni  troškovi</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5.904</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7.000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118,6%</w:t>
            </w:r>
          </w:p>
        </w:tc>
      </w:tr>
      <w:tr w:rsidR="00C740D0" w:rsidRPr="00C740D0" w:rsidTr="00A34244">
        <w:trPr>
          <w:trHeight w:val="160"/>
        </w:trPr>
        <w:tc>
          <w:tcPr>
            <w:tcW w:w="4183" w:type="dxa"/>
            <w:gridSpan w:val="2"/>
            <w:hideMark/>
          </w:tcPr>
          <w:p w:rsidR="00C740D0" w:rsidRPr="00C740D0" w:rsidRDefault="00C740D0" w:rsidP="00C740D0">
            <w:pPr>
              <w:rPr>
                <w:rFonts w:ascii="Arial" w:hAnsi="Arial" w:cs="Arial"/>
                <w:b/>
                <w:bCs/>
                <w:sz w:val="22"/>
                <w:szCs w:val="22"/>
                <w:lang w:eastAsia="bs-Latn-BA"/>
              </w:rPr>
            </w:pPr>
            <w:r w:rsidRPr="00C740D0">
              <w:rPr>
                <w:rFonts w:ascii="Arial" w:hAnsi="Arial" w:cs="Arial"/>
                <w:b/>
                <w:bCs/>
                <w:sz w:val="22"/>
                <w:szCs w:val="22"/>
                <w:lang w:eastAsia="bs-Latn-BA"/>
              </w:rPr>
              <w:t>NEMATERIJALNI TROŠKOVI</w:t>
            </w:r>
          </w:p>
        </w:tc>
        <w:tc>
          <w:tcPr>
            <w:tcW w:w="1985"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232.355</w:t>
            </w:r>
          </w:p>
        </w:tc>
        <w:tc>
          <w:tcPr>
            <w:tcW w:w="1894"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227.000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97,7%</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561</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Rashodi kamata</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3.294</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988"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0,0%</w:t>
            </w:r>
          </w:p>
        </w:tc>
      </w:tr>
      <w:tr w:rsidR="00C740D0" w:rsidRPr="00C740D0" w:rsidTr="00A34244">
        <w:trPr>
          <w:trHeight w:val="160"/>
        </w:trPr>
        <w:tc>
          <w:tcPr>
            <w:tcW w:w="4183" w:type="dxa"/>
            <w:gridSpan w:val="2"/>
            <w:hideMark/>
          </w:tcPr>
          <w:p w:rsidR="00C740D0" w:rsidRPr="00C740D0" w:rsidRDefault="00C740D0" w:rsidP="00C740D0">
            <w:pPr>
              <w:rPr>
                <w:rFonts w:ascii="Arial" w:hAnsi="Arial" w:cs="Arial"/>
                <w:b/>
                <w:bCs/>
                <w:sz w:val="22"/>
                <w:szCs w:val="22"/>
                <w:lang w:eastAsia="bs-Latn-BA"/>
              </w:rPr>
            </w:pPr>
            <w:r w:rsidRPr="00C740D0">
              <w:rPr>
                <w:rFonts w:ascii="Arial" w:hAnsi="Arial" w:cs="Arial"/>
                <w:b/>
                <w:bCs/>
                <w:sz w:val="22"/>
                <w:szCs w:val="22"/>
                <w:lang w:eastAsia="bs-Latn-BA"/>
              </w:rPr>
              <w:t>FINANSIJSKI RASHODI</w:t>
            </w:r>
          </w:p>
        </w:tc>
        <w:tc>
          <w:tcPr>
            <w:tcW w:w="1985" w:type="dxa"/>
            <w:noWrap/>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3.294</w:t>
            </w:r>
          </w:p>
        </w:tc>
        <w:tc>
          <w:tcPr>
            <w:tcW w:w="1894" w:type="dxa"/>
            <w:noWrap/>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0,0%</w:t>
            </w: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579</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Rashod.i gubici na zal.mat.i robe i ost.</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988" w:type="dxa"/>
            <w:noWrap/>
            <w:hideMark/>
          </w:tcPr>
          <w:p w:rsidR="00C740D0" w:rsidRPr="00C740D0" w:rsidRDefault="00C740D0" w:rsidP="00C740D0">
            <w:pPr>
              <w:jc w:val="center"/>
              <w:rPr>
                <w:rFonts w:ascii="Arial" w:hAnsi="Arial" w:cs="Arial"/>
                <w:sz w:val="12"/>
                <w:szCs w:val="12"/>
                <w:lang w:eastAsia="bs-Latn-BA"/>
              </w:rPr>
            </w:pPr>
          </w:p>
        </w:tc>
      </w:tr>
      <w:tr w:rsidR="00C740D0" w:rsidRPr="00C740D0" w:rsidTr="00A34244">
        <w:trPr>
          <w:trHeight w:val="160"/>
        </w:trPr>
        <w:tc>
          <w:tcPr>
            <w:tcW w:w="4183" w:type="dxa"/>
            <w:gridSpan w:val="2"/>
            <w:hideMark/>
          </w:tcPr>
          <w:p w:rsidR="00C740D0" w:rsidRPr="00C740D0" w:rsidRDefault="00C740D0" w:rsidP="00C740D0">
            <w:pPr>
              <w:rPr>
                <w:rFonts w:ascii="Arial" w:hAnsi="Arial" w:cs="Arial"/>
                <w:b/>
                <w:bCs/>
                <w:sz w:val="22"/>
                <w:szCs w:val="22"/>
                <w:lang w:eastAsia="bs-Latn-BA"/>
              </w:rPr>
            </w:pPr>
            <w:r w:rsidRPr="00C740D0">
              <w:rPr>
                <w:rFonts w:ascii="Arial" w:hAnsi="Arial" w:cs="Arial"/>
                <w:b/>
                <w:bCs/>
                <w:sz w:val="22"/>
                <w:szCs w:val="22"/>
                <w:lang w:eastAsia="bs-Latn-BA"/>
              </w:rPr>
              <w:t>OSTALI RASHODI I GUBICI</w:t>
            </w:r>
          </w:p>
        </w:tc>
        <w:tc>
          <w:tcPr>
            <w:tcW w:w="1985"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0</w:t>
            </w:r>
          </w:p>
        </w:tc>
        <w:tc>
          <w:tcPr>
            <w:tcW w:w="1894"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0</w:t>
            </w:r>
          </w:p>
        </w:tc>
        <w:tc>
          <w:tcPr>
            <w:tcW w:w="1988" w:type="dxa"/>
            <w:noWrap/>
            <w:hideMark/>
          </w:tcPr>
          <w:p w:rsidR="00C740D0" w:rsidRPr="00C740D0" w:rsidRDefault="00C740D0" w:rsidP="00C740D0">
            <w:pPr>
              <w:jc w:val="center"/>
              <w:rPr>
                <w:rFonts w:ascii="Arial" w:hAnsi="Arial" w:cs="Arial"/>
                <w:sz w:val="12"/>
                <w:szCs w:val="12"/>
                <w:lang w:eastAsia="bs-Latn-BA"/>
              </w:rPr>
            </w:pP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590</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Rashodi iz osnova prom.račun.politike</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988" w:type="dxa"/>
            <w:noWrap/>
            <w:hideMark/>
          </w:tcPr>
          <w:p w:rsidR="00C740D0" w:rsidRPr="00C740D0" w:rsidRDefault="00C740D0" w:rsidP="00C740D0">
            <w:pPr>
              <w:jc w:val="center"/>
              <w:rPr>
                <w:rFonts w:ascii="Arial" w:hAnsi="Arial" w:cs="Arial"/>
                <w:sz w:val="12"/>
                <w:szCs w:val="12"/>
                <w:lang w:eastAsia="bs-Latn-BA"/>
              </w:rPr>
            </w:pPr>
          </w:p>
        </w:tc>
      </w:tr>
      <w:tr w:rsidR="00A34244" w:rsidRPr="00C740D0" w:rsidTr="00A34244">
        <w:trPr>
          <w:trHeight w:val="160"/>
        </w:trPr>
        <w:tc>
          <w:tcPr>
            <w:tcW w:w="836" w:type="dxa"/>
            <w:hideMark/>
          </w:tcPr>
          <w:p w:rsidR="00C740D0" w:rsidRPr="00C740D0" w:rsidRDefault="00C740D0" w:rsidP="00C740D0">
            <w:pPr>
              <w:jc w:val="center"/>
              <w:rPr>
                <w:rFonts w:ascii="Arial" w:hAnsi="Arial" w:cs="Arial"/>
                <w:sz w:val="16"/>
                <w:szCs w:val="16"/>
                <w:lang w:eastAsia="bs-Latn-BA"/>
              </w:rPr>
            </w:pPr>
            <w:r w:rsidRPr="00C740D0">
              <w:rPr>
                <w:rFonts w:ascii="Arial" w:hAnsi="Arial" w:cs="Arial"/>
                <w:sz w:val="16"/>
                <w:szCs w:val="16"/>
                <w:lang w:eastAsia="bs-Latn-BA"/>
              </w:rPr>
              <w:t>591</w:t>
            </w:r>
          </w:p>
        </w:tc>
        <w:tc>
          <w:tcPr>
            <w:tcW w:w="3307" w:type="dxa"/>
            <w:hideMark/>
          </w:tcPr>
          <w:p w:rsidR="00C740D0" w:rsidRPr="00C740D0" w:rsidRDefault="00C740D0" w:rsidP="00C740D0">
            <w:pPr>
              <w:rPr>
                <w:rFonts w:ascii="Arial" w:hAnsi="Arial" w:cs="Arial"/>
                <w:sz w:val="16"/>
                <w:szCs w:val="16"/>
                <w:lang w:eastAsia="bs-Latn-BA"/>
              </w:rPr>
            </w:pPr>
            <w:r w:rsidRPr="00C740D0">
              <w:rPr>
                <w:rFonts w:ascii="Arial" w:hAnsi="Arial" w:cs="Arial"/>
                <w:sz w:val="16"/>
                <w:szCs w:val="16"/>
                <w:lang w:eastAsia="bs-Latn-BA"/>
              </w:rPr>
              <w:t>Rashodi iz osnova ispr.grešaka iz ran.go</w:t>
            </w:r>
          </w:p>
        </w:tc>
        <w:tc>
          <w:tcPr>
            <w:tcW w:w="1985"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894" w:type="dxa"/>
            <w:noWrap/>
            <w:hideMark/>
          </w:tcPr>
          <w:p w:rsidR="00C740D0" w:rsidRPr="00C740D0" w:rsidRDefault="00C740D0" w:rsidP="00C740D0">
            <w:pPr>
              <w:jc w:val="right"/>
              <w:rPr>
                <w:rFonts w:ascii="Arial" w:hAnsi="Arial" w:cs="Arial"/>
                <w:sz w:val="20"/>
                <w:szCs w:val="20"/>
                <w:lang w:eastAsia="bs-Latn-BA"/>
              </w:rPr>
            </w:pPr>
            <w:r w:rsidRPr="00C740D0">
              <w:rPr>
                <w:rFonts w:ascii="Arial" w:hAnsi="Arial" w:cs="Arial"/>
                <w:sz w:val="20"/>
                <w:szCs w:val="20"/>
                <w:lang w:eastAsia="bs-Latn-BA"/>
              </w:rPr>
              <w:t>0</w:t>
            </w:r>
          </w:p>
        </w:tc>
        <w:tc>
          <w:tcPr>
            <w:tcW w:w="1988" w:type="dxa"/>
            <w:noWrap/>
            <w:hideMark/>
          </w:tcPr>
          <w:p w:rsidR="00C740D0" w:rsidRPr="00C740D0" w:rsidRDefault="00C740D0" w:rsidP="00C740D0">
            <w:pPr>
              <w:jc w:val="center"/>
              <w:rPr>
                <w:rFonts w:ascii="Arial" w:hAnsi="Arial" w:cs="Arial"/>
                <w:sz w:val="12"/>
                <w:szCs w:val="12"/>
                <w:lang w:eastAsia="bs-Latn-BA"/>
              </w:rPr>
            </w:pPr>
          </w:p>
        </w:tc>
      </w:tr>
      <w:tr w:rsidR="00C740D0" w:rsidRPr="00C740D0" w:rsidTr="00A34244">
        <w:trPr>
          <w:trHeight w:val="160"/>
        </w:trPr>
        <w:tc>
          <w:tcPr>
            <w:tcW w:w="4183" w:type="dxa"/>
            <w:gridSpan w:val="2"/>
            <w:hideMark/>
          </w:tcPr>
          <w:p w:rsidR="00C740D0" w:rsidRPr="00C740D0" w:rsidRDefault="00C740D0" w:rsidP="00C740D0">
            <w:pPr>
              <w:rPr>
                <w:rFonts w:ascii="Arial" w:hAnsi="Arial" w:cs="Arial"/>
                <w:b/>
                <w:bCs/>
                <w:sz w:val="22"/>
                <w:szCs w:val="22"/>
                <w:lang w:eastAsia="bs-Latn-BA"/>
              </w:rPr>
            </w:pPr>
            <w:r w:rsidRPr="00C740D0">
              <w:rPr>
                <w:rFonts w:ascii="Arial" w:hAnsi="Arial" w:cs="Arial"/>
                <w:b/>
                <w:bCs/>
                <w:sz w:val="22"/>
                <w:szCs w:val="22"/>
                <w:lang w:eastAsia="bs-Latn-BA"/>
              </w:rPr>
              <w:t>EFEKTI PROM.POLIT.I ISPR.GREŠ.</w:t>
            </w:r>
          </w:p>
        </w:tc>
        <w:tc>
          <w:tcPr>
            <w:tcW w:w="1985"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0</w:t>
            </w:r>
          </w:p>
        </w:tc>
        <w:tc>
          <w:tcPr>
            <w:tcW w:w="1894"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0</w:t>
            </w:r>
          </w:p>
        </w:tc>
        <w:tc>
          <w:tcPr>
            <w:tcW w:w="1988" w:type="dxa"/>
            <w:noWrap/>
            <w:hideMark/>
          </w:tcPr>
          <w:p w:rsidR="00C740D0" w:rsidRPr="00C740D0" w:rsidRDefault="00C740D0" w:rsidP="00C740D0">
            <w:pPr>
              <w:jc w:val="center"/>
              <w:rPr>
                <w:rFonts w:ascii="Arial" w:hAnsi="Arial" w:cs="Arial"/>
                <w:sz w:val="12"/>
                <w:szCs w:val="12"/>
                <w:lang w:eastAsia="bs-Latn-BA"/>
              </w:rPr>
            </w:pPr>
          </w:p>
        </w:tc>
      </w:tr>
      <w:tr w:rsidR="00A34244" w:rsidRPr="00C740D0" w:rsidTr="00A34244">
        <w:trPr>
          <w:trHeight w:val="57"/>
        </w:trPr>
        <w:tc>
          <w:tcPr>
            <w:tcW w:w="836" w:type="dxa"/>
            <w:hideMark/>
          </w:tcPr>
          <w:p w:rsidR="00C740D0" w:rsidRPr="00C740D0" w:rsidRDefault="00C740D0" w:rsidP="00C740D0">
            <w:pPr>
              <w:jc w:val="center"/>
              <w:rPr>
                <w:rFonts w:ascii="Arial" w:hAnsi="Arial" w:cs="Arial"/>
                <w:sz w:val="16"/>
                <w:szCs w:val="16"/>
                <w:lang w:eastAsia="bs-Latn-BA"/>
              </w:rPr>
            </w:pPr>
          </w:p>
        </w:tc>
        <w:tc>
          <w:tcPr>
            <w:tcW w:w="3307" w:type="dxa"/>
            <w:hideMark/>
          </w:tcPr>
          <w:p w:rsidR="00C740D0" w:rsidRPr="00C740D0" w:rsidRDefault="00C740D0" w:rsidP="00C740D0">
            <w:pPr>
              <w:rPr>
                <w:rFonts w:ascii="Arial" w:hAnsi="Arial" w:cs="Arial"/>
                <w:sz w:val="18"/>
                <w:szCs w:val="18"/>
                <w:lang w:eastAsia="bs-Latn-BA"/>
              </w:rPr>
            </w:pPr>
          </w:p>
        </w:tc>
        <w:tc>
          <w:tcPr>
            <w:tcW w:w="1985" w:type="dxa"/>
            <w:noWrap/>
            <w:hideMark/>
          </w:tcPr>
          <w:p w:rsidR="00C740D0" w:rsidRPr="00C740D0" w:rsidRDefault="00C740D0" w:rsidP="00C740D0">
            <w:pPr>
              <w:jc w:val="right"/>
              <w:rPr>
                <w:rFonts w:ascii="Arial" w:hAnsi="Arial" w:cs="Arial"/>
                <w:sz w:val="20"/>
                <w:szCs w:val="20"/>
                <w:lang w:eastAsia="bs-Latn-BA"/>
              </w:rPr>
            </w:pPr>
          </w:p>
        </w:tc>
        <w:tc>
          <w:tcPr>
            <w:tcW w:w="1894" w:type="dxa"/>
            <w:noWrap/>
            <w:hideMark/>
          </w:tcPr>
          <w:p w:rsidR="00C740D0" w:rsidRPr="00C740D0" w:rsidRDefault="00C740D0" w:rsidP="00C740D0">
            <w:pPr>
              <w:rPr>
                <w:rFonts w:ascii="Calibri" w:hAnsi="Calibri"/>
                <w:sz w:val="22"/>
                <w:szCs w:val="22"/>
                <w:lang w:eastAsia="bs-Latn-BA"/>
              </w:rPr>
            </w:pPr>
          </w:p>
        </w:tc>
        <w:tc>
          <w:tcPr>
            <w:tcW w:w="1988" w:type="dxa"/>
            <w:noWrap/>
            <w:hideMark/>
          </w:tcPr>
          <w:p w:rsidR="00C740D0" w:rsidRPr="00C740D0" w:rsidRDefault="00C740D0" w:rsidP="00C740D0">
            <w:pPr>
              <w:rPr>
                <w:rFonts w:ascii="Arial" w:hAnsi="Arial" w:cs="Arial"/>
                <w:sz w:val="12"/>
                <w:szCs w:val="12"/>
                <w:lang w:eastAsia="bs-Latn-BA"/>
              </w:rPr>
            </w:pPr>
            <w:r w:rsidRPr="00C740D0">
              <w:rPr>
                <w:rFonts w:ascii="Arial" w:hAnsi="Arial" w:cs="Arial"/>
                <w:sz w:val="12"/>
                <w:szCs w:val="12"/>
                <w:lang w:eastAsia="bs-Latn-BA"/>
              </w:rPr>
              <w:t> </w:t>
            </w:r>
          </w:p>
        </w:tc>
      </w:tr>
      <w:tr w:rsidR="00C740D0" w:rsidRPr="00C740D0" w:rsidTr="00A34244">
        <w:trPr>
          <w:trHeight w:val="169"/>
        </w:trPr>
        <w:tc>
          <w:tcPr>
            <w:tcW w:w="4183" w:type="dxa"/>
            <w:gridSpan w:val="2"/>
            <w:hideMark/>
          </w:tcPr>
          <w:p w:rsidR="00C740D0" w:rsidRPr="00C740D0" w:rsidRDefault="00C740D0" w:rsidP="00C740D0">
            <w:pPr>
              <w:rPr>
                <w:rFonts w:ascii="Arial" w:hAnsi="Arial" w:cs="Arial"/>
                <w:b/>
                <w:bCs/>
                <w:lang w:eastAsia="bs-Latn-BA"/>
              </w:rPr>
            </w:pPr>
            <w:r w:rsidRPr="00C740D0">
              <w:rPr>
                <w:rFonts w:ascii="Arial" w:hAnsi="Arial" w:cs="Arial"/>
                <w:b/>
                <w:bCs/>
                <w:lang w:eastAsia="bs-Latn-BA"/>
              </w:rPr>
              <w:t>RASHODI UKUPNO</w:t>
            </w:r>
          </w:p>
        </w:tc>
        <w:tc>
          <w:tcPr>
            <w:tcW w:w="1985" w:type="dxa"/>
            <w:hideMark/>
          </w:tcPr>
          <w:p w:rsidR="00C740D0" w:rsidRPr="00C740D0" w:rsidRDefault="00C740D0" w:rsidP="00C740D0">
            <w:pPr>
              <w:jc w:val="right"/>
              <w:rPr>
                <w:rFonts w:ascii="Arial" w:hAnsi="Arial" w:cs="Arial"/>
                <w:b/>
                <w:bCs/>
                <w:lang w:eastAsia="bs-Latn-BA"/>
              </w:rPr>
            </w:pPr>
            <w:r w:rsidRPr="00C740D0">
              <w:rPr>
                <w:rFonts w:ascii="Arial" w:hAnsi="Arial" w:cs="Arial"/>
                <w:b/>
                <w:bCs/>
                <w:lang w:eastAsia="bs-Latn-BA"/>
              </w:rPr>
              <w:t>3.454.733</w:t>
            </w:r>
          </w:p>
        </w:tc>
        <w:tc>
          <w:tcPr>
            <w:tcW w:w="1894" w:type="dxa"/>
            <w:hideMark/>
          </w:tcPr>
          <w:p w:rsidR="00C740D0" w:rsidRPr="00C740D0" w:rsidRDefault="00C740D0" w:rsidP="00C740D0">
            <w:pPr>
              <w:jc w:val="right"/>
              <w:rPr>
                <w:rFonts w:ascii="Arial" w:hAnsi="Arial" w:cs="Arial"/>
                <w:b/>
                <w:bCs/>
                <w:sz w:val="22"/>
                <w:szCs w:val="22"/>
                <w:lang w:eastAsia="bs-Latn-BA"/>
              </w:rPr>
            </w:pPr>
            <w:r w:rsidRPr="00C740D0">
              <w:rPr>
                <w:rFonts w:ascii="Arial" w:hAnsi="Arial" w:cs="Arial"/>
                <w:b/>
                <w:bCs/>
                <w:sz w:val="22"/>
                <w:szCs w:val="22"/>
                <w:lang w:eastAsia="bs-Latn-BA"/>
              </w:rPr>
              <w:t>3.619.000</w:t>
            </w:r>
          </w:p>
        </w:tc>
        <w:tc>
          <w:tcPr>
            <w:tcW w:w="1988" w:type="dxa"/>
            <w:noWrap/>
            <w:hideMark/>
          </w:tcPr>
          <w:p w:rsidR="00C740D0" w:rsidRPr="00C740D0" w:rsidRDefault="00C740D0" w:rsidP="00C740D0">
            <w:pPr>
              <w:jc w:val="right"/>
              <w:rPr>
                <w:rFonts w:ascii="Arial" w:hAnsi="Arial" w:cs="Arial"/>
                <w:b/>
                <w:bCs/>
                <w:sz w:val="20"/>
                <w:szCs w:val="20"/>
                <w:lang w:eastAsia="bs-Latn-BA"/>
              </w:rPr>
            </w:pPr>
            <w:r w:rsidRPr="00C740D0">
              <w:rPr>
                <w:rFonts w:ascii="Arial" w:hAnsi="Arial" w:cs="Arial"/>
                <w:b/>
                <w:bCs/>
                <w:sz w:val="20"/>
                <w:szCs w:val="20"/>
                <w:lang w:eastAsia="bs-Latn-BA"/>
              </w:rPr>
              <w:t>104,8%</w:t>
            </w:r>
          </w:p>
        </w:tc>
      </w:tr>
    </w:tbl>
    <w:p w:rsidR="00547250" w:rsidRPr="00DA3DBC" w:rsidRDefault="00547250" w:rsidP="00A124EE">
      <w:pPr>
        <w:ind w:left="-142"/>
        <w:jc w:val="both"/>
        <w:rPr>
          <w:rFonts w:ascii="Arial" w:hAnsi="Arial" w:cs="Arial"/>
          <w:sz w:val="20"/>
          <w:szCs w:val="20"/>
        </w:rPr>
      </w:pPr>
    </w:p>
    <w:p w:rsidR="00DA3DBC" w:rsidRDefault="00DA3DBC" w:rsidP="00A124EE">
      <w:pPr>
        <w:jc w:val="both"/>
        <w:rPr>
          <w:rFonts w:ascii="Arial" w:hAnsi="Arial" w:cs="Arial"/>
          <w:b/>
          <w:sz w:val="22"/>
          <w:szCs w:val="22"/>
        </w:rPr>
      </w:pPr>
    </w:p>
    <w:p w:rsidR="00B70B31" w:rsidRPr="00DA3DBC" w:rsidRDefault="00B70B31" w:rsidP="00A124EE">
      <w:pPr>
        <w:jc w:val="both"/>
        <w:rPr>
          <w:rFonts w:ascii="Arial" w:hAnsi="Arial" w:cs="Arial"/>
          <w:b/>
          <w:sz w:val="22"/>
          <w:szCs w:val="22"/>
        </w:rPr>
      </w:pPr>
    </w:p>
    <w:p w:rsidR="00A124EE" w:rsidRPr="00DA3DBC" w:rsidRDefault="00DB5BD8" w:rsidP="00A124EE">
      <w:pPr>
        <w:jc w:val="both"/>
        <w:rPr>
          <w:rFonts w:ascii="Arial" w:hAnsi="Arial" w:cs="Arial"/>
          <w:b/>
          <w:sz w:val="22"/>
          <w:szCs w:val="22"/>
        </w:rPr>
      </w:pPr>
      <w:r>
        <w:rPr>
          <w:rFonts w:ascii="Arial" w:hAnsi="Arial" w:cs="Arial"/>
          <w:b/>
          <w:sz w:val="22"/>
          <w:szCs w:val="22"/>
        </w:rPr>
        <w:lastRenderedPageBreak/>
        <w:t>5</w:t>
      </w:r>
      <w:r w:rsidR="00A124EE" w:rsidRPr="00DA3DBC">
        <w:rPr>
          <w:rFonts w:ascii="Arial" w:hAnsi="Arial" w:cs="Arial"/>
          <w:b/>
          <w:sz w:val="22"/>
          <w:szCs w:val="22"/>
        </w:rPr>
        <w:t>.</w:t>
      </w:r>
      <w:r w:rsidR="00A55E85" w:rsidRPr="00DA3DBC">
        <w:rPr>
          <w:rFonts w:ascii="Arial" w:hAnsi="Arial" w:cs="Arial"/>
          <w:b/>
          <w:sz w:val="22"/>
          <w:szCs w:val="22"/>
        </w:rPr>
        <w:t>4</w:t>
      </w:r>
      <w:r w:rsidR="00A124EE" w:rsidRPr="00DA3DBC">
        <w:rPr>
          <w:rFonts w:ascii="Arial" w:hAnsi="Arial" w:cs="Arial"/>
          <w:b/>
          <w:sz w:val="22"/>
          <w:szCs w:val="22"/>
        </w:rPr>
        <w:t>. Kreditna zaduženja Preduzeća</w:t>
      </w:r>
    </w:p>
    <w:p w:rsidR="00A55E85" w:rsidRPr="00DA3DBC" w:rsidRDefault="00A55E85" w:rsidP="00A124EE">
      <w:pPr>
        <w:jc w:val="both"/>
        <w:rPr>
          <w:rFonts w:ascii="Arial" w:hAnsi="Arial" w:cs="Arial"/>
          <w:sz w:val="12"/>
          <w:szCs w:val="12"/>
        </w:rPr>
      </w:pPr>
    </w:p>
    <w:p w:rsidR="00A124EE" w:rsidRPr="00DA3DBC" w:rsidRDefault="00A124EE" w:rsidP="00D5702D">
      <w:pPr>
        <w:rPr>
          <w:rFonts w:ascii="Arial" w:hAnsi="Arial" w:cs="Arial"/>
          <w:sz w:val="22"/>
          <w:szCs w:val="22"/>
        </w:rPr>
      </w:pPr>
      <w:r w:rsidRPr="00DA3DBC">
        <w:rPr>
          <w:rFonts w:ascii="Arial" w:hAnsi="Arial" w:cs="Arial"/>
          <w:sz w:val="22"/>
          <w:szCs w:val="22"/>
        </w:rPr>
        <w:t xml:space="preserve">Preduzeće </w:t>
      </w:r>
      <w:r w:rsidR="005750E5" w:rsidRPr="00DA3DBC">
        <w:rPr>
          <w:rFonts w:ascii="Arial" w:hAnsi="Arial" w:cs="Arial"/>
          <w:sz w:val="22"/>
          <w:szCs w:val="22"/>
        </w:rPr>
        <w:t>za 20</w:t>
      </w:r>
      <w:r w:rsidR="009C372B" w:rsidRPr="00DA3DBC">
        <w:rPr>
          <w:rFonts w:ascii="Arial" w:hAnsi="Arial" w:cs="Arial"/>
          <w:sz w:val="22"/>
          <w:szCs w:val="22"/>
        </w:rPr>
        <w:t>20</w:t>
      </w:r>
      <w:r w:rsidR="005750E5" w:rsidRPr="00DA3DBC">
        <w:rPr>
          <w:rFonts w:ascii="Arial" w:hAnsi="Arial" w:cs="Arial"/>
          <w:sz w:val="22"/>
          <w:szCs w:val="22"/>
        </w:rPr>
        <w:t xml:space="preserve">.godinu </w:t>
      </w:r>
      <w:r w:rsidR="00113E18" w:rsidRPr="00DA3DBC">
        <w:rPr>
          <w:rFonts w:ascii="Arial" w:hAnsi="Arial" w:cs="Arial"/>
          <w:sz w:val="22"/>
          <w:szCs w:val="22"/>
        </w:rPr>
        <w:t xml:space="preserve">ne </w:t>
      </w:r>
      <w:r w:rsidR="000B3C6E" w:rsidRPr="00DA3DBC">
        <w:rPr>
          <w:rFonts w:ascii="Arial" w:hAnsi="Arial" w:cs="Arial"/>
          <w:sz w:val="22"/>
          <w:szCs w:val="22"/>
        </w:rPr>
        <w:t>planira</w:t>
      </w:r>
      <w:r w:rsidRPr="00DA3DBC">
        <w:rPr>
          <w:rFonts w:ascii="Arial" w:hAnsi="Arial" w:cs="Arial"/>
          <w:sz w:val="22"/>
          <w:szCs w:val="22"/>
        </w:rPr>
        <w:t xml:space="preserve"> </w:t>
      </w:r>
      <w:r w:rsidR="000B3C6E" w:rsidRPr="00DA3DBC">
        <w:rPr>
          <w:rFonts w:ascii="Arial" w:hAnsi="Arial" w:cs="Arial"/>
          <w:sz w:val="22"/>
          <w:szCs w:val="22"/>
        </w:rPr>
        <w:t xml:space="preserve">kratkoročna ili </w:t>
      </w:r>
      <w:r w:rsidR="006D6445" w:rsidRPr="00DA3DBC">
        <w:rPr>
          <w:rFonts w:ascii="Arial" w:hAnsi="Arial" w:cs="Arial"/>
          <w:sz w:val="22"/>
          <w:szCs w:val="22"/>
        </w:rPr>
        <w:t>dugoročn</w:t>
      </w:r>
      <w:r w:rsidR="000B3C6E" w:rsidRPr="00DA3DBC">
        <w:rPr>
          <w:rFonts w:ascii="Arial" w:hAnsi="Arial" w:cs="Arial"/>
          <w:sz w:val="22"/>
          <w:szCs w:val="22"/>
        </w:rPr>
        <w:t>a</w:t>
      </w:r>
      <w:r w:rsidR="006D6445" w:rsidRPr="00DA3DBC">
        <w:rPr>
          <w:rFonts w:ascii="Arial" w:hAnsi="Arial" w:cs="Arial"/>
          <w:sz w:val="22"/>
          <w:szCs w:val="22"/>
        </w:rPr>
        <w:t xml:space="preserve"> </w:t>
      </w:r>
      <w:r w:rsidRPr="00DA3DBC">
        <w:rPr>
          <w:rFonts w:ascii="Arial" w:hAnsi="Arial" w:cs="Arial"/>
          <w:sz w:val="22"/>
          <w:szCs w:val="22"/>
        </w:rPr>
        <w:t>kreditn</w:t>
      </w:r>
      <w:r w:rsidR="000B3C6E" w:rsidRPr="00DA3DBC">
        <w:rPr>
          <w:rFonts w:ascii="Arial" w:hAnsi="Arial" w:cs="Arial"/>
          <w:sz w:val="22"/>
          <w:szCs w:val="22"/>
        </w:rPr>
        <w:t>a</w:t>
      </w:r>
      <w:r w:rsidRPr="00DA3DBC">
        <w:rPr>
          <w:rFonts w:ascii="Arial" w:hAnsi="Arial" w:cs="Arial"/>
          <w:sz w:val="22"/>
          <w:szCs w:val="22"/>
        </w:rPr>
        <w:t xml:space="preserve"> zaduženja kod poslovn</w:t>
      </w:r>
      <w:r w:rsidR="00A55E85" w:rsidRPr="00DA3DBC">
        <w:rPr>
          <w:rFonts w:ascii="Arial" w:hAnsi="Arial" w:cs="Arial"/>
          <w:sz w:val="22"/>
          <w:szCs w:val="22"/>
        </w:rPr>
        <w:t>ih</w:t>
      </w:r>
      <w:r w:rsidRPr="00DA3DBC">
        <w:rPr>
          <w:rFonts w:ascii="Arial" w:hAnsi="Arial" w:cs="Arial"/>
          <w:sz w:val="22"/>
          <w:szCs w:val="22"/>
        </w:rPr>
        <w:t xml:space="preserve"> ban</w:t>
      </w:r>
      <w:r w:rsidR="00A55E85" w:rsidRPr="00DA3DBC">
        <w:rPr>
          <w:rFonts w:ascii="Arial" w:hAnsi="Arial" w:cs="Arial"/>
          <w:sz w:val="22"/>
          <w:szCs w:val="22"/>
        </w:rPr>
        <w:t>a</w:t>
      </w:r>
      <w:r w:rsidRPr="00DA3DBC">
        <w:rPr>
          <w:rFonts w:ascii="Arial" w:hAnsi="Arial" w:cs="Arial"/>
          <w:sz w:val="22"/>
          <w:szCs w:val="22"/>
        </w:rPr>
        <w:t>k</w:t>
      </w:r>
      <w:r w:rsidR="00A55E85" w:rsidRPr="00DA3DBC">
        <w:rPr>
          <w:rFonts w:ascii="Arial" w:hAnsi="Arial" w:cs="Arial"/>
          <w:sz w:val="22"/>
          <w:szCs w:val="22"/>
        </w:rPr>
        <w:t>a</w:t>
      </w:r>
      <w:r w:rsidR="000B3C6E" w:rsidRPr="00DA3DBC">
        <w:rPr>
          <w:rFonts w:ascii="Arial" w:hAnsi="Arial" w:cs="Arial"/>
          <w:sz w:val="22"/>
          <w:szCs w:val="22"/>
        </w:rPr>
        <w:t>.</w:t>
      </w:r>
      <w:r w:rsidR="00F4470E" w:rsidRPr="00DA3DBC">
        <w:rPr>
          <w:rFonts w:ascii="Arial" w:hAnsi="Arial" w:cs="Arial"/>
          <w:sz w:val="22"/>
          <w:szCs w:val="22"/>
        </w:rPr>
        <w:t xml:space="preserve"> </w:t>
      </w:r>
    </w:p>
    <w:p w:rsidR="00A65C53" w:rsidRPr="00DA3DBC" w:rsidRDefault="00C740D0" w:rsidP="00D5702D">
      <w:pPr>
        <w:rPr>
          <w:rFonts w:ascii="Arial" w:hAnsi="Arial" w:cs="Arial"/>
          <w:sz w:val="22"/>
          <w:szCs w:val="22"/>
        </w:rPr>
      </w:pPr>
      <w:r w:rsidRPr="00DA3DBC">
        <w:rPr>
          <w:rFonts w:ascii="Arial" w:hAnsi="Arial" w:cs="Arial"/>
          <w:sz w:val="22"/>
          <w:szCs w:val="22"/>
        </w:rPr>
        <w:t xml:space="preserve">Preduzeće održava svoju likvidnost </w:t>
      </w:r>
      <w:r w:rsidR="00DA3DBC" w:rsidRPr="00DA3DBC">
        <w:rPr>
          <w:rFonts w:ascii="Arial" w:hAnsi="Arial" w:cs="Arial"/>
          <w:sz w:val="22"/>
          <w:szCs w:val="22"/>
        </w:rPr>
        <w:t>urednom naplatom potraživanja od kupaca.Svakodnevnim angažovanjem radnika zaduženih za naplatu i uskom saradnjom sa službom računovodstveno finansijskom.</w:t>
      </w:r>
    </w:p>
    <w:p w:rsidR="00DA3DBC" w:rsidRPr="00DA3DBC" w:rsidRDefault="00DA3DBC" w:rsidP="00D5702D">
      <w:pPr>
        <w:rPr>
          <w:rFonts w:ascii="Arial" w:hAnsi="Arial" w:cs="Arial"/>
          <w:sz w:val="22"/>
          <w:szCs w:val="22"/>
        </w:rPr>
      </w:pPr>
    </w:p>
    <w:p w:rsidR="00A124EE" w:rsidRPr="00DA3DBC" w:rsidRDefault="00A124EE" w:rsidP="00A124EE">
      <w:pPr>
        <w:jc w:val="both"/>
        <w:rPr>
          <w:rFonts w:ascii="Arial" w:hAnsi="Arial" w:cs="Arial"/>
          <w:b/>
          <w:bCs/>
          <w:sz w:val="28"/>
          <w:szCs w:val="28"/>
        </w:rPr>
      </w:pPr>
      <w:r w:rsidRPr="00DA3DBC">
        <w:rPr>
          <w:rFonts w:ascii="Arial" w:hAnsi="Arial" w:cs="Arial"/>
          <w:b/>
          <w:sz w:val="28"/>
          <w:szCs w:val="28"/>
        </w:rPr>
        <w:t xml:space="preserve">6. PLAN KAPITALNIH ULAGANJA </w:t>
      </w:r>
    </w:p>
    <w:p w:rsidR="00A55E85" w:rsidRPr="00DA3DBC" w:rsidRDefault="00A55E85" w:rsidP="00A124EE">
      <w:pPr>
        <w:tabs>
          <w:tab w:val="left" w:pos="720"/>
        </w:tabs>
        <w:jc w:val="both"/>
        <w:rPr>
          <w:rFonts w:ascii="Arial" w:hAnsi="Arial" w:cs="Arial"/>
          <w:sz w:val="12"/>
          <w:szCs w:val="12"/>
        </w:rPr>
      </w:pPr>
    </w:p>
    <w:p w:rsidR="00A124EE" w:rsidRPr="0086426B" w:rsidRDefault="00A124EE" w:rsidP="00A124EE">
      <w:pPr>
        <w:tabs>
          <w:tab w:val="left" w:pos="720"/>
        </w:tabs>
        <w:jc w:val="both"/>
        <w:rPr>
          <w:rFonts w:ascii="Arial" w:hAnsi="Arial" w:cs="Arial"/>
          <w:sz w:val="22"/>
          <w:szCs w:val="22"/>
        </w:rPr>
      </w:pPr>
      <w:r w:rsidRPr="00DA3DBC">
        <w:rPr>
          <w:rFonts w:ascii="Arial" w:hAnsi="Arial" w:cs="Arial"/>
          <w:sz w:val="22"/>
          <w:szCs w:val="22"/>
        </w:rPr>
        <w:t xml:space="preserve">Razvoj Preduzeća, izvršavanje planiranih ciljeva i opstanak djelatnosti u uslovima ekonomske krize </w:t>
      </w:r>
      <w:r w:rsidR="006E5C9E" w:rsidRPr="00DA3DBC">
        <w:rPr>
          <w:rFonts w:ascii="Arial" w:hAnsi="Arial" w:cs="Arial"/>
          <w:sz w:val="22"/>
          <w:szCs w:val="22"/>
        </w:rPr>
        <w:t xml:space="preserve">i konkurencije </w:t>
      </w:r>
      <w:r w:rsidRPr="00DA3DBC">
        <w:rPr>
          <w:rFonts w:ascii="Arial" w:hAnsi="Arial" w:cs="Arial"/>
          <w:sz w:val="22"/>
          <w:szCs w:val="22"/>
        </w:rPr>
        <w:t xml:space="preserve">moguće je samo </w:t>
      </w:r>
      <w:r w:rsidR="006E5C9E" w:rsidRPr="00DA3DBC">
        <w:rPr>
          <w:rFonts w:ascii="Arial" w:hAnsi="Arial" w:cs="Arial"/>
          <w:sz w:val="22"/>
          <w:szCs w:val="22"/>
        </w:rPr>
        <w:t>korištenjem unutrašnjih</w:t>
      </w:r>
      <w:r w:rsidRPr="00DA3DBC">
        <w:rPr>
          <w:rFonts w:ascii="Arial" w:hAnsi="Arial" w:cs="Arial"/>
          <w:sz w:val="22"/>
          <w:szCs w:val="22"/>
        </w:rPr>
        <w:t xml:space="preserve"> rezerv</w:t>
      </w:r>
      <w:r w:rsidR="006E5C9E" w:rsidRPr="00DA3DBC">
        <w:rPr>
          <w:rFonts w:ascii="Arial" w:hAnsi="Arial" w:cs="Arial"/>
          <w:sz w:val="22"/>
          <w:szCs w:val="22"/>
        </w:rPr>
        <w:t>i</w:t>
      </w:r>
      <w:r w:rsidRPr="00DA3DBC">
        <w:rPr>
          <w:rFonts w:ascii="Arial" w:hAnsi="Arial" w:cs="Arial"/>
          <w:sz w:val="22"/>
          <w:szCs w:val="22"/>
        </w:rPr>
        <w:t xml:space="preserve"> i </w:t>
      </w:r>
      <w:r w:rsidR="006E5C9E" w:rsidRPr="00DA3DBC">
        <w:rPr>
          <w:rFonts w:ascii="Arial" w:hAnsi="Arial" w:cs="Arial"/>
          <w:sz w:val="22"/>
          <w:szCs w:val="22"/>
        </w:rPr>
        <w:t>održavanjem kondicije</w:t>
      </w:r>
      <w:r w:rsidRPr="00DA3DBC">
        <w:rPr>
          <w:rFonts w:ascii="Arial" w:hAnsi="Arial" w:cs="Arial"/>
          <w:sz w:val="22"/>
          <w:szCs w:val="22"/>
        </w:rPr>
        <w:t xml:space="preserve"> </w:t>
      </w:r>
      <w:r w:rsidR="006E5C9E" w:rsidRPr="00DA3DBC">
        <w:rPr>
          <w:rFonts w:ascii="Arial" w:hAnsi="Arial" w:cs="Arial"/>
          <w:sz w:val="22"/>
          <w:szCs w:val="22"/>
        </w:rPr>
        <w:t>raspoloživih</w:t>
      </w:r>
      <w:r w:rsidRPr="00DA3DBC">
        <w:rPr>
          <w:rFonts w:ascii="Arial" w:hAnsi="Arial" w:cs="Arial"/>
          <w:sz w:val="22"/>
          <w:szCs w:val="22"/>
        </w:rPr>
        <w:t xml:space="preserve"> kapaciteta.</w:t>
      </w:r>
      <w:r w:rsidRPr="0086426B">
        <w:rPr>
          <w:rFonts w:ascii="Arial" w:hAnsi="Arial" w:cs="Arial"/>
          <w:sz w:val="22"/>
          <w:szCs w:val="22"/>
        </w:rPr>
        <w:t>Zbog dotrajalosti opreme</w:t>
      </w:r>
      <w:r w:rsidR="006E5C9E" w:rsidRPr="0086426B">
        <w:rPr>
          <w:rFonts w:ascii="Arial" w:hAnsi="Arial" w:cs="Arial"/>
          <w:sz w:val="22"/>
          <w:szCs w:val="22"/>
        </w:rPr>
        <w:t xml:space="preserve">, koja je prema knjigovodstvenim vrijednostima amortizirana više od 97%, </w:t>
      </w:r>
      <w:r w:rsidRPr="0086426B">
        <w:rPr>
          <w:rFonts w:ascii="Arial" w:hAnsi="Arial" w:cs="Arial"/>
          <w:sz w:val="22"/>
          <w:szCs w:val="22"/>
        </w:rPr>
        <w:t xml:space="preserve">neophodno je </w:t>
      </w:r>
      <w:r w:rsidR="006E5C9E" w:rsidRPr="0086426B">
        <w:rPr>
          <w:rFonts w:ascii="Arial" w:hAnsi="Arial" w:cs="Arial"/>
          <w:sz w:val="22"/>
          <w:szCs w:val="22"/>
        </w:rPr>
        <w:t>investiciono održavati</w:t>
      </w:r>
      <w:r w:rsidRPr="0086426B">
        <w:rPr>
          <w:rFonts w:ascii="Arial" w:hAnsi="Arial" w:cs="Arial"/>
          <w:sz w:val="22"/>
          <w:szCs w:val="22"/>
        </w:rPr>
        <w:t xml:space="preserve"> </w:t>
      </w:r>
      <w:r w:rsidR="006E5C9E" w:rsidRPr="0086426B">
        <w:rPr>
          <w:rFonts w:ascii="Arial" w:hAnsi="Arial" w:cs="Arial"/>
          <w:sz w:val="22"/>
          <w:szCs w:val="22"/>
        </w:rPr>
        <w:t>istu</w:t>
      </w:r>
      <w:r w:rsidR="005E3ED9" w:rsidRPr="0086426B">
        <w:rPr>
          <w:rFonts w:ascii="Arial" w:hAnsi="Arial" w:cs="Arial"/>
          <w:sz w:val="22"/>
          <w:szCs w:val="22"/>
        </w:rPr>
        <w:t xml:space="preserve">, a </w:t>
      </w:r>
      <w:r w:rsidR="006E5C9E" w:rsidRPr="0086426B">
        <w:rPr>
          <w:rFonts w:ascii="Arial" w:hAnsi="Arial" w:cs="Arial"/>
          <w:sz w:val="22"/>
          <w:szCs w:val="22"/>
        </w:rPr>
        <w:t xml:space="preserve">razumna </w:t>
      </w:r>
      <w:r w:rsidR="005E3ED9" w:rsidRPr="0086426B">
        <w:rPr>
          <w:rFonts w:ascii="Arial" w:hAnsi="Arial" w:cs="Arial"/>
          <w:sz w:val="22"/>
          <w:szCs w:val="22"/>
        </w:rPr>
        <w:t>n</w:t>
      </w:r>
      <w:r w:rsidRPr="0086426B">
        <w:rPr>
          <w:rFonts w:ascii="Arial" w:hAnsi="Arial" w:cs="Arial"/>
          <w:sz w:val="22"/>
          <w:szCs w:val="22"/>
        </w:rPr>
        <w:t xml:space="preserve">abavka </w:t>
      </w:r>
      <w:r w:rsidR="006E5C9E" w:rsidRPr="0086426B">
        <w:rPr>
          <w:rFonts w:ascii="Arial" w:hAnsi="Arial" w:cs="Arial"/>
          <w:sz w:val="22"/>
          <w:szCs w:val="22"/>
        </w:rPr>
        <w:t>novih</w:t>
      </w:r>
      <w:r w:rsidRPr="0086426B">
        <w:rPr>
          <w:rFonts w:ascii="Arial" w:hAnsi="Arial" w:cs="Arial"/>
          <w:sz w:val="22"/>
          <w:szCs w:val="22"/>
        </w:rPr>
        <w:t xml:space="preserve"> sredstava u 20</w:t>
      </w:r>
      <w:r w:rsidR="006817E2" w:rsidRPr="0086426B">
        <w:rPr>
          <w:rFonts w:ascii="Arial" w:hAnsi="Arial" w:cs="Arial"/>
          <w:sz w:val="22"/>
          <w:szCs w:val="22"/>
        </w:rPr>
        <w:t>20</w:t>
      </w:r>
      <w:r w:rsidR="005E3ED9" w:rsidRPr="0086426B">
        <w:rPr>
          <w:rFonts w:ascii="Arial" w:hAnsi="Arial" w:cs="Arial"/>
          <w:sz w:val="22"/>
          <w:szCs w:val="22"/>
        </w:rPr>
        <w:t>.g</w:t>
      </w:r>
      <w:r w:rsidRPr="0086426B">
        <w:rPr>
          <w:rFonts w:ascii="Arial" w:hAnsi="Arial" w:cs="Arial"/>
          <w:sz w:val="22"/>
          <w:szCs w:val="22"/>
        </w:rPr>
        <w:t xml:space="preserve">odini </w:t>
      </w:r>
      <w:r w:rsidR="006E5C9E" w:rsidRPr="0086426B">
        <w:rPr>
          <w:rFonts w:ascii="Arial" w:hAnsi="Arial" w:cs="Arial"/>
          <w:sz w:val="22"/>
          <w:szCs w:val="22"/>
        </w:rPr>
        <w:t xml:space="preserve">će biti </w:t>
      </w:r>
      <w:r w:rsidRPr="0086426B">
        <w:rPr>
          <w:rFonts w:ascii="Arial" w:hAnsi="Arial" w:cs="Arial"/>
          <w:sz w:val="22"/>
          <w:szCs w:val="22"/>
        </w:rPr>
        <w:t xml:space="preserve">moguća </w:t>
      </w:r>
      <w:r w:rsidR="006E5C9E" w:rsidRPr="0086426B">
        <w:rPr>
          <w:rFonts w:ascii="Arial" w:hAnsi="Arial" w:cs="Arial"/>
          <w:sz w:val="22"/>
          <w:szCs w:val="22"/>
        </w:rPr>
        <w:t>iz raspoloživih vlastitih sredstava</w:t>
      </w:r>
      <w:r w:rsidR="008E2E7D" w:rsidRPr="0086426B">
        <w:rPr>
          <w:rFonts w:ascii="Arial" w:hAnsi="Arial" w:cs="Arial"/>
          <w:sz w:val="22"/>
          <w:szCs w:val="22"/>
        </w:rPr>
        <w:t xml:space="preserve"> </w:t>
      </w:r>
      <w:r w:rsidR="00DA1425" w:rsidRPr="0086426B">
        <w:rPr>
          <w:rFonts w:ascii="Arial" w:hAnsi="Arial" w:cs="Arial"/>
          <w:sz w:val="22"/>
          <w:szCs w:val="22"/>
        </w:rPr>
        <w:t>u iznosu</w:t>
      </w:r>
      <w:r w:rsidR="008E2E7D" w:rsidRPr="0086426B">
        <w:rPr>
          <w:rFonts w:ascii="Arial" w:hAnsi="Arial" w:cs="Arial"/>
          <w:sz w:val="22"/>
          <w:szCs w:val="22"/>
        </w:rPr>
        <w:t xml:space="preserve">, </w:t>
      </w:r>
      <w:r w:rsidR="005E3ED9" w:rsidRPr="0086426B">
        <w:rPr>
          <w:rFonts w:ascii="Arial" w:hAnsi="Arial" w:cs="Arial"/>
          <w:sz w:val="22"/>
          <w:szCs w:val="22"/>
        </w:rPr>
        <w:t>a prema slijedećim pozicijama:</w:t>
      </w:r>
    </w:p>
    <w:p w:rsidR="00E540EB" w:rsidRPr="0086426B" w:rsidRDefault="009B1BB1" w:rsidP="00A124EE">
      <w:pPr>
        <w:tabs>
          <w:tab w:val="left" w:pos="720"/>
        </w:tabs>
        <w:jc w:val="both"/>
        <w:rPr>
          <w:rFonts w:ascii="Arial" w:hAnsi="Arial" w:cs="Arial"/>
          <w:sz w:val="12"/>
          <w:szCs w:val="12"/>
        </w:rPr>
      </w:pPr>
      <w:r w:rsidRPr="009B1BB1">
        <w:rPr>
          <w:rFonts w:ascii="Arial" w:hAnsi="Arial" w:cs="Arial"/>
          <w:sz w:val="22"/>
          <w:szCs w:val="22"/>
        </w:rPr>
        <w:t>Ulaganje je planirano u cilju nabavke i zamjene dotrajale opreme za kvalitetnije obavljanje postavljenih operativnih ciljeva utvrđenih ovim Planom</w:t>
      </w:r>
      <w:r>
        <w:rPr>
          <w:rFonts w:ascii="Arial" w:hAnsi="Arial" w:cs="Arial"/>
          <w:sz w:val="22"/>
          <w:szCs w:val="22"/>
        </w:rPr>
        <w:t>.</w:t>
      </w:r>
    </w:p>
    <w:p w:rsidR="006817E2" w:rsidRPr="008F7FDF" w:rsidRDefault="007318C3" w:rsidP="007318C3">
      <w:pPr>
        <w:tabs>
          <w:tab w:val="left" w:pos="2250"/>
        </w:tabs>
        <w:jc w:val="both"/>
        <w:rPr>
          <w:rFonts w:ascii="Arial" w:hAnsi="Arial" w:cs="Arial"/>
          <w:sz w:val="22"/>
          <w:szCs w:val="22"/>
        </w:rPr>
      </w:pPr>
      <w:r>
        <w:rPr>
          <w:rFonts w:ascii="Arial" w:hAnsi="Arial" w:cs="Arial"/>
          <w:color w:val="FF0000"/>
          <w:sz w:val="22"/>
          <w:szCs w:val="22"/>
        </w:rPr>
        <w:tab/>
      </w:r>
    </w:p>
    <w:tbl>
      <w:tblPr>
        <w:tblpPr w:leftFromText="180" w:rightFromText="180" w:vertAnchor="text" w:tblpX="250" w:tblpY="1"/>
        <w:tblOverlap w:val="never"/>
        <w:tblW w:w="9571" w:type="dxa"/>
        <w:tblLayout w:type="fixed"/>
        <w:tblLook w:val="04A0" w:firstRow="1" w:lastRow="0" w:firstColumn="1" w:lastColumn="0" w:noHBand="0" w:noVBand="1"/>
      </w:tblPr>
      <w:tblGrid>
        <w:gridCol w:w="1668"/>
        <w:gridCol w:w="7903"/>
      </w:tblGrid>
      <w:tr w:rsidR="006817E2" w:rsidTr="00381DD9">
        <w:tc>
          <w:tcPr>
            <w:tcW w:w="1668" w:type="dxa"/>
          </w:tcPr>
          <w:p w:rsidR="006817E2" w:rsidRDefault="006817E2" w:rsidP="00381DD9">
            <w:pPr>
              <w:rPr>
                <w:rFonts w:ascii="Arial" w:hAnsi="Arial" w:cs="Arial"/>
                <w:b/>
                <w:kern w:val="2"/>
                <w:sz w:val="20"/>
                <w:szCs w:val="20"/>
              </w:rPr>
            </w:pPr>
          </w:p>
          <w:p w:rsidR="006817E2" w:rsidRDefault="006817E2" w:rsidP="00381DD9">
            <w:pPr>
              <w:rPr>
                <w:rFonts w:ascii="Arial" w:hAnsi="Arial" w:cs="Arial"/>
                <w:b/>
                <w:kern w:val="2"/>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8C049E" w:rsidRDefault="008C049E"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rPr>
                <w:rFonts w:ascii="Arial" w:hAnsi="Arial" w:cs="Arial"/>
                <w:b/>
                <w:sz w:val="20"/>
                <w:szCs w:val="20"/>
              </w:rPr>
            </w:pPr>
          </w:p>
          <w:p w:rsidR="006817E2" w:rsidRDefault="006817E2" w:rsidP="00381DD9">
            <w:pPr>
              <w:suppressAutoHyphens/>
              <w:rPr>
                <w:rFonts w:ascii="Arial" w:hAnsi="Arial" w:cs="Arial"/>
                <w:b/>
                <w:kern w:val="2"/>
                <w:sz w:val="20"/>
                <w:szCs w:val="20"/>
              </w:rPr>
            </w:pPr>
          </w:p>
        </w:tc>
        <w:tc>
          <w:tcPr>
            <w:tcW w:w="7903" w:type="dxa"/>
          </w:tcPr>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66"/>
              <w:gridCol w:w="3135"/>
              <w:gridCol w:w="1595"/>
              <w:gridCol w:w="1620"/>
            </w:tblGrid>
            <w:tr w:rsidR="006817E2" w:rsidTr="006817E2">
              <w:trPr>
                <w:cnfStyle w:val="100000000000" w:firstRow="1" w:lastRow="0" w:firstColumn="0" w:lastColumn="0" w:oddVBand="0" w:evenVBand="0" w:oddHBand="0" w:evenHBand="0" w:firstRowFirstColumn="0" w:firstRowLastColumn="0" w:lastRowFirstColumn="0" w:lastRowLastColumn="0"/>
                <w:trHeight w:val="335"/>
              </w:trPr>
              <w:tc>
                <w:tcPr>
                  <w:tcW w:w="806"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095"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555"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560"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6817E2" w:rsidTr="006817E2">
              <w:trPr>
                <w:trHeight w:val="1172"/>
              </w:trPr>
              <w:tc>
                <w:tcPr>
                  <w:tcW w:w="806"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095"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čeličnih cijevi i pratećih materijala  za izgradnju novih konstrukcija-potkonstrukcija</w:t>
                  </w:r>
                </w:p>
              </w:tc>
              <w:tc>
                <w:tcPr>
                  <w:tcW w:w="1555"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1560"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102E63"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r w:rsidR="008C049E">
                    <w:rPr>
                      <w:rFonts w:ascii="Arial" w:hAnsi="Arial" w:cs="Arial"/>
                      <w:sz w:val="20"/>
                      <w:szCs w:val="20"/>
                    </w:rPr>
                    <w:t>5</w:t>
                  </w:r>
                  <w:r w:rsidR="006817E2">
                    <w:rPr>
                      <w:rFonts w:ascii="Arial" w:hAnsi="Arial" w:cs="Arial"/>
                      <w:sz w:val="20"/>
                      <w:szCs w:val="20"/>
                    </w:rPr>
                    <w:t>.000,00</w:t>
                  </w:r>
                </w:p>
              </w:tc>
            </w:tr>
            <w:tr w:rsidR="006817E2" w:rsidTr="006817E2">
              <w:trPr>
                <w:trHeight w:val="259"/>
              </w:trPr>
              <w:tc>
                <w:tcPr>
                  <w:tcW w:w="806"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095"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555"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1</w:t>
                  </w:r>
                </w:p>
              </w:tc>
              <w:tc>
                <w:tcPr>
                  <w:tcW w:w="1560" w:type="dxa"/>
                  <w:hideMark/>
                </w:tcPr>
                <w:p w:rsidR="006817E2" w:rsidRDefault="00102E63"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2</w:t>
                  </w:r>
                  <w:r w:rsidR="008C049E">
                    <w:rPr>
                      <w:rFonts w:ascii="Arial" w:hAnsi="Arial" w:cs="Arial"/>
                      <w:b/>
                      <w:sz w:val="20"/>
                      <w:szCs w:val="20"/>
                    </w:rPr>
                    <w:t>5</w:t>
                  </w:r>
                  <w:r w:rsidR="006817E2">
                    <w:rPr>
                      <w:rFonts w:ascii="Arial" w:hAnsi="Arial" w:cs="Arial"/>
                      <w:b/>
                      <w:sz w:val="20"/>
                      <w:szCs w:val="20"/>
                    </w:rPr>
                    <w:t>.000,00</w:t>
                  </w:r>
                </w:p>
              </w:tc>
            </w:tr>
          </w:tbl>
          <w:p w:rsidR="006817E2" w:rsidRDefault="006817E2" w:rsidP="00381DD9">
            <w:pPr>
              <w:ind w:left="34" w:hanging="34"/>
              <w:rPr>
                <w:rFonts w:ascii="Arial" w:hAnsi="Arial" w:cs="Arial"/>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57"/>
              <w:gridCol w:w="3102"/>
              <w:gridCol w:w="1579"/>
              <w:gridCol w:w="1603"/>
            </w:tblGrid>
            <w:tr w:rsidR="006817E2" w:rsidTr="006817E2">
              <w:trPr>
                <w:cnfStyle w:val="100000000000" w:firstRow="1" w:lastRow="0" w:firstColumn="0" w:lastColumn="0" w:oddVBand="0" w:evenVBand="0" w:oddHBand="0" w:evenHBand="0" w:firstRowFirstColumn="0" w:firstRowLastColumn="0" w:lastRowFirstColumn="0" w:lastRowLastColumn="0"/>
                <w:trHeight w:val="334"/>
              </w:trPr>
              <w:tc>
                <w:tcPr>
                  <w:tcW w:w="797"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062"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539"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543"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KM</w:t>
                  </w:r>
                </w:p>
              </w:tc>
            </w:tr>
            <w:tr w:rsidR="006817E2" w:rsidTr="006817E2">
              <w:trPr>
                <w:trHeight w:val="1414"/>
              </w:trPr>
              <w:tc>
                <w:tcPr>
                  <w:tcW w:w="797"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062"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trapeznog profilisanog lima i pratećih materijala za pokrivanje izgrađenih krovnih konstrukcija na pijacama</w:t>
                  </w:r>
                </w:p>
              </w:tc>
              <w:tc>
                <w:tcPr>
                  <w:tcW w:w="1539"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E0124D" w:rsidRDefault="00E0124D" w:rsidP="00360B8C">
                  <w:pPr>
                    <w:framePr w:hSpace="180" w:wrap="around" w:vAnchor="text" w:hAnchor="text" w:x="250" w:y="1"/>
                    <w:suppressAutoHyphens/>
                    <w:suppressOverlap/>
                    <w:jc w:val="center"/>
                    <w:rPr>
                      <w:rFonts w:ascii="Arial" w:hAnsi="Arial" w:cs="Arial"/>
                      <w:sz w:val="20"/>
                      <w:szCs w:val="20"/>
                    </w:rPr>
                  </w:pPr>
                </w:p>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1543"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102E63"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2</w:t>
                  </w:r>
                  <w:r w:rsidR="008C049E">
                    <w:rPr>
                      <w:rFonts w:ascii="Arial" w:hAnsi="Arial" w:cs="Arial"/>
                      <w:kern w:val="2"/>
                      <w:sz w:val="20"/>
                      <w:szCs w:val="20"/>
                    </w:rPr>
                    <w:t>5</w:t>
                  </w:r>
                  <w:r w:rsidR="006817E2">
                    <w:rPr>
                      <w:rFonts w:ascii="Arial" w:hAnsi="Arial" w:cs="Arial"/>
                      <w:kern w:val="2"/>
                      <w:sz w:val="20"/>
                      <w:szCs w:val="20"/>
                    </w:rPr>
                    <w:t>.</w:t>
                  </w:r>
                  <w:r w:rsidR="008C049E">
                    <w:rPr>
                      <w:rFonts w:ascii="Arial" w:hAnsi="Arial" w:cs="Arial"/>
                      <w:kern w:val="2"/>
                      <w:sz w:val="20"/>
                      <w:szCs w:val="20"/>
                    </w:rPr>
                    <w:t>0</w:t>
                  </w:r>
                  <w:r w:rsidR="006817E2">
                    <w:rPr>
                      <w:rFonts w:ascii="Arial" w:hAnsi="Arial" w:cs="Arial"/>
                      <w:kern w:val="2"/>
                      <w:sz w:val="20"/>
                      <w:szCs w:val="20"/>
                    </w:rPr>
                    <w:t>00,000</w:t>
                  </w:r>
                </w:p>
              </w:tc>
            </w:tr>
            <w:tr w:rsidR="006817E2" w:rsidTr="006817E2">
              <w:trPr>
                <w:trHeight w:val="258"/>
              </w:trPr>
              <w:tc>
                <w:tcPr>
                  <w:tcW w:w="797"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062"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539"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1</w:t>
                  </w:r>
                </w:p>
              </w:tc>
              <w:tc>
                <w:tcPr>
                  <w:tcW w:w="1543" w:type="dxa"/>
                  <w:hideMark/>
                </w:tcPr>
                <w:p w:rsidR="006817E2" w:rsidRDefault="00102E63"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2</w:t>
                  </w:r>
                  <w:r w:rsidR="008C049E">
                    <w:rPr>
                      <w:rFonts w:ascii="Arial" w:hAnsi="Arial" w:cs="Arial"/>
                      <w:b/>
                      <w:kern w:val="2"/>
                      <w:sz w:val="20"/>
                      <w:szCs w:val="20"/>
                    </w:rPr>
                    <w:t>5</w:t>
                  </w:r>
                  <w:r w:rsidR="006817E2">
                    <w:rPr>
                      <w:rFonts w:ascii="Arial" w:hAnsi="Arial" w:cs="Arial"/>
                      <w:b/>
                      <w:kern w:val="2"/>
                      <w:sz w:val="20"/>
                      <w:szCs w:val="20"/>
                    </w:rPr>
                    <w:t>.</w:t>
                  </w:r>
                  <w:r w:rsidR="008C049E">
                    <w:rPr>
                      <w:rFonts w:ascii="Arial" w:hAnsi="Arial" w:cs="Arial"/>
                      <w:b/>
                      <w:kern w:val="2"/>
                      <w:sz w:val="20"/>
                      <w:szCs w:val="20"/>
                    </w:rPr>
                    <w:t>0</w:t>
                  </w:r>
                  <w:r w:rsidR="006817E2">
                    <w:rPr>
                      <w:rFonts w:ascii="Arial" w:hAnsi="Arial" w:cs="Arial"/>
                      <w:b/>
                      <w:kern w:val="2"/>
                      <w:sz w:val="20"/>
                      <w:szCs w:val="20"/>
                    </w:rPr>
                    <w:t>00,00</w:t>
                  </w:r>
                </w:p>
              </w:tc>
            </w:tr>
          </w:tbl>
          <w:p w:rsidR="006817E2" w:rsidRDefault="006817E2" w:rsidP="00381DD9">
            <w:pPr>
              <w:jc w:val="both"/>
              <w:rPr>
                <w:rFonts w:ascii="Arial" w:hAnsi="Arial" w:cs="Arial"/>
                <w:b/>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69"/>
              <w:gridCol w:w="3194"/>
              <w:gridCol w:w="1621"/>
              <w:gridCol w:w="1641"/>
            </w:tblGrid>
            <w:tr w:rsidR="006817E2" w:rsidTr="00102E63">
              <w:trPr>
                <w:cnfStyle w:val="100000000000" w:firstRow="1" w:lastRow="0" w:firstColumn="0" w:lastColumn="0" w:oddVBand="0" w:evenVBand="0" w:oddHBand="0" w:evenHBand="0" w:firstRowFirstColumn="0" w:firstRowLastColumn="0" w:lastRowFirstColumn="0" w:lastRowLastColumn="0"/>
                <w:trHeight w:val="322"/>
              </w:trPr>
              <w:tc>
                <w:tcPr>
                  <w:tcW w:w="809"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154"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581"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581"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6817E2" w:rsidTr="00102E63">
              <w:trPr>
                <w:trHeight w:val="675"/>
              </w:trPr>
              <w:tc>
                <w:tcPr>
                  <w:tcW w:w="809"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154"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Nabavka aluminijskih i pvc portala za potrebe na svim pijacama.</w:t>
                  </w:r>
                </w:p>
              </w:tc>
              <w:tc>
                <w:tcPr>
                  <w:tcW w:w="1581"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1581"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102E63"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7</w:t>
                  </w:r>
                  <w:r w:rsidR="006817E2">
                    <w:rPr>
                      <w:rFonts w:ascii="Arial" w:hAnsi="Arial" w:cs="Arial"/>
                      <w:kern w:val="2"/>
                      <w:sz w:val="20"/>
                      <w:szCs w:val="20"/>
                    </w:rPr>
                    <w:t>.</w:t>
                  </w:r>
                  <w:r w:rsidR="008C049E">
                    <w:rPr>
                      <w:rFonts w:ascii="Arial" w:hAnsi="Arial" w:cs="Arial"/>
                      <w:kern w:val="2"/>
                      <w:sz w:val="20"/>
                      <w:szCs w:val="20"/>
                    </w:rPr>
                    <w:t>0</w:t>
                  </w:r>
                  <w:r w:rsidR="006817E2">
                    <w:rPr>
                      <w:rFonts w:ascii="Arial" w:hAnsi="Arial" w:cs="Arial"/>
                      <w:kern w:val="2"/>
                      <w:sz w:val="20"/>
                      <w:szCs w:val="20"/>
                    </w:rPr>
                    <w:t>00,00</w:t>
                  </w:r>
                </w:p>
              </w:tc>
            </w:tr>
            <w:tr w:rsidR="006817E2" w:rsidTr="00102E63">
              <w:trPr>
                <w:trHeight w:val="235"/>
              </w:trPr>
              <w:tc>
                <w:tcPr>
                  <w:tcW w:w="809"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154"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581"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w:t>
                  </w:r>
                </w:p>
              </w:tc>
              <w:tc>
                <w:tcPr>
                  <w:tcW w:w="1581"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cr/>
                  </w:r>
                  <w:r w:rsidR="00102E63">
                    <w:rPr>
                      <w:rFonts w:ascii="Arial" w:hAnsi="Arial" w:cs="Arial"/>
                      <w:b/>
                      <w:kern w:val="2"/>
                      <w:sz w:val="20"/>
                      <w:szCs w:val="20"/>
                    </w:rPr>
                    <w:t>7</w:t>
                  </w:r>
                  <w:r>
                    <w:rPr>
                      <w:rFonts w:ascii="Arial" w:hAnsi="Arial" w:cs="Arial"/>
                      <w:b/>
                      <w:kern w:val="2"/>
                      <w:sz w:val="20"/>
                      <w:szCs w:val="20"/>
                    </w:rPr>
                    <w:t>.</w:t>
                  </w:r>
                  <w:r w:rsidR="008C049E">
                    <w:rPr>
                      <w:rFonts w:ascii="Arial" w:hAnsi="Arial" w:cs="Arial"/>
                      <w:b/>
                      <w:kern w:val="2"/>
                      <w:sz w:val="20"/>
                      <w:szCs w:val="20"/>
                    </w:rPr>
                    <w:t>0</w:t>
                  </w:r>
                  <w:r>
                    <w:rPr>
                      <w:rFonts w:ascii="Arial" w:hAnsi="Arial" w:cs="Arial"/>
                      <w:b/>
                      <w:kern w:val="2"/>
                      <w:sz w:val="20"/>
                      <w:szCs w:val="20"/>
                    </w:rPr>
                    <w:t>00,00</w:t>
                  </w:r>
                </w:p>
              </w:tc>
            </w:tr>
          </w:tbl>
          <w:p w:rsidR="006817E2" w:rsidRDefault="006817E2" w:rsidP="00381DD9">
            <w:pPr>
              <w:rPr>
                <w:rFonts w:ascii="Arial" w:hAnsi="Arial" w:cs="Arial"/>
                <w:b/>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87"/>
              <w:gridCol w:w="3260"/>
              <w:gridCol w:w="1654"/>
              <w:gridCol w:w="1674"/>
            </w:tblGrid>
            <w:tr w:rsidR="006817E2" w:rsidTr="0021034F">
              <w:trPr>
                <w:cnfStyle w:val="100000000000" w:firstRow="1" w:lastRow="0" w:firstColumn="0" w:lastColumn="0" w:oddVBand="0" w:evenVBand="0" w:oddHBand="0" w:evenHBand="0" w:firstRowFirstColumn="0" w:firstRowLastColumn="0" w:lastRowFirstColumn="0" w:lastRowLastColumn="0"/>
                <w:trHeight w:val="335"/>
              </w:trPr>
              <w:tc>
                <w:tcPr>
                  <w:tcW w:w="827"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220"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614"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614"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6817E2" w:rsidTr="0021034F">
              <w:trPr>
                <w:trHeight w:val="471"/>
              </w:trPr>
              <w:tc>
                <w:tcPr>
                  <w:tcW w:w="827"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220"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rashladnih vitrina za sve pijace</w:t>
                  </w:r>
                </w:p>
              </w:tc>
              <w:tc>
                <w:tcPr>
                  <w:tcW w:w="1614"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62</w:t>
                  </w:r>
                </w:p>
              </w:tc>
              <w:tc>
                <w:tcPr>
                  <w:tcW w:w="1614"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14</w:t>
                  </w:r>
                  <w:r w:rsidR="006817E2">
                    <w:rPr>
                      <w:rFonts w:ascii="Arial" w:hAnsi="Arial" w:cs="Arial"/>
                      <w:kern w:val="2"/>
                      <w:sz w:val="20"/>
                      <w:szCs w:val="20"/>
                    </w:rPr>
                    <w:t>0.000,00</w:t>
                  </w:r>
                </w:p>
              </w:tc>
            </w:tr>
            <w:tr w:rsidR="006817E2" w:rsidTr="0021034F">
              <w:trPr>
                <w:trHeight w:val="243"/>
              </w:trPr>
              <w:tc>
                <w:tcPr>
                  <w:tcW w:w="827"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220"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614"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62</w:t>
                  </w:r>
                </w:p>
              </w:tc>
              <w:tc>
                <w:tcPr>
                  <w:tcW w:w="1614"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14</w:t>
                  </w:r>
                  <w:r w:rsidR="006817E2">
                    <w:rPr>
                      <w:rFonts w:ascii="Arial" w:hAnsi="Arial" w:cs="Arial"/>
                      <w:b/>
                      <w:kern w:val="2"/>
                      <w:sz w:val="20"/>
                      <w:szCs w:val="20"/>
                    </w:rPr>
                    <w:t>0.000,00</w:t>
                  </w:r>
                </w:p>
              </w:tc>
            </w:tr>
          </w:tbl>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914"/>
              <w:gridCol w:w="3367"/>
              <w:gridCol w:w="1707"/>
              <w:gridCol w:w="1551"/>
            </w:tblGrid>
            <w:tr w:rsidR="006817E2" w:rsidTr="0021034F">
              <w:trPr>
                <w:cnfStyle w:val="100000000000" w:firstRow="1" w:lastRow="0" w:firstColumn="0" w:lastColumn="0" w:oddVBand="0" w:evenVBand="0" w:oddHBand="0" w:evenHBand="0" w:firstRowFirstColumn="0" w:firstRowLastColumn="0" w:lastRowFirstColumn="0" w:lastRowLastColumn="0"/>
                <w:trHeight w:val="336"/>
              </w:trPr>
              <w:tc>
                <w:tcPr>
                  <w:tcW w:w="854"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lastRenderedPageBreak/>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327"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667"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491"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6817E2" w:rsidTr="0021034F">
              <w:trPr>
                <w:trHeight w:val="474"/>
              </w:trPr>
              <w:tc>
                <w:tcPr>
                  <w:tcW w:w="854"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327"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rashladnih  ormara za sve pijace</w:t>
                  </w:r>
                </w:p>
              </w:tc>
              <w:tc>
                <w:tcPr>
                  <w:tcW w:w="1667"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12</w:t>
                  </w:r>
                </w:p>
              </w:tc>
              <w:tc>
                <w:tcPr>
                  <w:tcW w:w="1491"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15</w:t>
                  </w:r>
                  <w:r w:rsidR="006817E2">
                    <w:rPr>
                      <w:rFonts w:ascii="Arial" w:hAnsi="Arial" w:cs="Arial"/>
                      <w:kern w:val="2"/>
                      <w:sz w:val="20"/>
                      <w:szCs w:val="20"/>
                    </w:rPr>
                    <w:t>.000,00</w:t>
                  </w:r>
                </w:p>
              </w:tc>
            </w:tr>
            <w:tr w:rsidR="006817E2" w:rsidTr="0021034F">
              <w:trPr>
                <w:trHeight w:val="245"/>
              </w:trPr>
              <w:tc>
                <w:tcPr>
                  <w:tcW w:w="854"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327"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667"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12</w:t>
                  </w:r>
                </w:p>
              </w:tc>
              <w:tc>
                <w:tcPr>
                  <w:tcW w:w="1491"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15</w:t>
                  </w:r>
                  <w:r w:rsidR="006817E2">
                    <w:rPr>
                      <w:rFonts w:ascii="Arial" w:hAnsi="Arial" w:cs="Arial"/>
                      <w:b/>
                      <w:kern w:val="2"/>
                      <w:sz w:val="20"/>
                      <w:szCs w:val="20"/>
                    </w:rPr>
                    <w:t>.000,00</w:t>
                  </w:r>
                </w:p>
              </w:tc>
            </w:tr>
            <w:tr w:rsidR="006817E2" w:rsidTr="0021034F">
              <w:trPr>
                <w:trHeight w:val="474"/>
              </w:trPr>
              <w:tc>
                <w:tcPr>
                  <w:tcW w:w="854" w:type="dxa"/>
                </w:tcPr>
                <w:p w:rsidR="006817E2" w:rsidRDefault="006817E2" w:rsidP="00360B8C">
                  <w:pPr>
                    <w:framePr w:hSpace="180" w:wrap="around" w:vAnchor="text" w:hAnchor="text" w:x="250" w:y="1"/>
                    <w:suppressAutoHyphens/>
                    <w:suppressOverlap/>
                    <w:jc w:val="center"/>
                    <w:rPr>
                      <w:rFonts w:ascii="Arial" w:hAnsi="Arial" w:cs="Arial"/>
                      <w:sz w:val="20"/>
                      <w:szCs w:val="20"/>
                    </w:rPr>
                  </w:pPr>
                  <w:r>
                    <w:rPr>
                      <w:rFonts w:ascii="Arial" w:hAnsi="Arial" w:cs="Arial"/>
                      <w:sz w:val="20"/>
                      <w:szCs w:val="20"/>
                    </w:rPr>
                    <w:t>3</w:t>
                  </w:r>
                </w:p>
              </w:tc>
              <w:tc>
                <w:tcPr>
                  <w:tcW w:w="3327" w:type="dxa"/>
                </w:tcPr>
                <w:p w:rsidR="006817E2" w:rsidRDefault="006817E2" w:rsidP="00360B8C">
                  <w:pPr>
                    <w:framePr w:hSpace="180" w:wrap="around" w:vAnchor="text" w:hAnchor="text" w:x="250" w:y="1"/>
                    <w:suppressAutoHyphens/>
                    <w:suppressOverlap/>
                    <w:rPr>
                      <w:rFonts w:ascii="Arial" w:hAnsi="Arial" w:cs="Arial"/>
                      <w:sz w:val="20"/>
                      <w:szCs w:val="20"/>
                    </w:rPr>
                  </w:pPr>
                  <w:r>
                    <w:rPr>
                      <w:rFonts w:ascii="Arial" w:hAnsi="Arial" w:cs="Arial"/>
                      <w:sz w:val="20"/>
                      <w:szCs w:val="20"/>
                    </w:rPr>
                    <w:t>UKUPNO RRASHLADNA OPREMA</w:t>
                  </w:r>
                </w:p>
              </w:tc>
              <w:tc>
                <w:tcPr>
                  <w:tcW w:w="1667" w:type="dxa"/>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p>
              </w:tc>
              <w:tc>
                <w:tcPr>
                  <w:tcW w:w="1491" w:type="dxa"/>
                </w:tcPr>
                <w:p w:rsidR="00E0124D" w:rsidRDefault="00E0124D" w:rsidP="00360B8C">
                  <w:pPr>
                    <w:framePr w:hSpace="180" w:wrap="around" w:vAnchor="text" w:hAnchor="text" w:x="250" w:y="1"/>
                    <w:suppressAutoHyphens/>
                    <w:suppressOverlap/>
                    <w:jc w:val="center"/>
                    <w:rPr>
                      <w:rFonts w:ascii="Arial" w:hAnsi="Arial" w:cs="Arial"/>
                      <w:b/>
                      <w:kern w:val="2"/>
                      <w:sz w:val="20"/>
                      <w:szCs w:val="20"/>
                    </w:rPr>
                  </w:pPr>
                </w:p>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155</w:t>
                  </w:r>
                  <w:r w:rsidR="006817E2">
                    <w:rPr>
                      <w:rFonts w:ascii="Arial" w:hAnsi="Arial" w:cs="Arial"/>
                      <w:b/>
                      <w:kern w:val="2"/>
                      <w:sz w:val="20"/>
                      <w:szCs w:val="20"/>
                    </w:rPr>
                    <w:t>.000,00</w:t>
                  </w:r>
                </w:p>
              </w:tc>
            </w:tr>
          </w:tbl>
          <w:p w:rsidR="006817E2" w:rsidRDefault="006817E2" w:rsidP="00381DD9">
            <w:pPr>
              <w:rPr>
                <w:rFonts w:ascii="Arial" w:hAnsi="Arial" w:cs="Arial"/>
                <w:b/>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99"/>
              <w:gridCol w:w="3307"/>
              <w:gridCol w:w="1677"/>
              <w:gridCol w:w="1697"/>
            </w:tblGrid>
            <w:tr w:rsidR="006817E2" w:rsidTr="0021034F">
              <w:trPr>
                <w:cnfStyle w:val="100000000000" w:firstRow="1" w:lastRow="0" w:firstColumn="0" w:lastColumn="0" w:oddVBand="0" w:evenVBand="0" w:oddHBand="0" w:evenHBand="0" w:firstRowFirstColumn="0" w:firstRowLastColumn="0" w:lastRowFirstColumn="0" w:lastRowLastColumn="0"/>
                <w:trHeight w:val="290"/>
              </w:trPr>
              <w:tc>
                <w:tcPr>
                  <w:tcW w:w="839"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267"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637"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637"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6817E2" w:rsidTr="0021034F">
              <w:trPr>
                <w:trHeight w:val="857"/>
              </w:trPr>
              <w:tc>
                <w:tcPr>
                  <w:tcW w:w="839"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267"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Nabavka prenosivih montažno demontažnih drvenih kioska za sve pijace</w:t>
                  </w:r>
                </w:p>
              </w:tc>
              <w:tc>
                <w:tcPr>
                  <w:tcW w:w="1637" w:type="dxa"/>
                  <w:hideMark/>
                </w:tcPr>
                <w:p w:rsidR="00AF0587" w:rsidRDefault="00AF0587" w:rsidP="00360B8C">
                  <w:pPr>
                    <w:framePr w:hSpace="180" w:wrap="around" w:vAnchor="text" w:hAnchor="text" w:x="250" w:y="1"/>
                    <w:suppressAutoHyphens/>
                    <w:suppressOverlap/>
                    <w:jc w:val="center"/>
                    <w:rPr>
                      <w:rFonts w:ascii="Arial" w:hAnsi="Arial" w:cs="Arial"/>
                      <w:kern w:val="2"/>
                      <w:sz w:val="20"/>
                      <w:szCs w:val="20"/>
                    </w:rPr>
                  </w:pPr>
                </w:p>
                <w:p w:rsidR="006817E2" w:rsidRDefault="00AF0587"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r w:rsidR="006817E2">
                    <w:rPr>
                      <w:rFonts w:ascii="Arial" w:hAnsi="Arial" w:cs="Arial"/>
                      <w:kern w:val="2"/>
                      <w:sz w:val="20"/>
                      <w:szCs w:val="20"/>
                    </w:rPr>
                    <w:t>0</w:t>
                  </w:r>
                </w:p>
              </w:tc>
              <w:tc>
                <w:tcPr>
                  <w:tcW w:w="1637"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40</w:t>
                  </w:r>
                  <w:r w:rsidR="006817E2">
                    <w:rPr>
                      <w:rFonts w:ascii="Arial" w:hAnsi="Arial" w:cs="Arial"/>
                      <w:kern w:val="2"/>
                      <w:sz w:val="20"/>
                      <w:szCs w:val="20"/>
                    </w:rPr>
                    <w:t>.000,00</w:t>
                  </w:r>
                </w:p>
              </w:tc>
            </w:tr>
            <w:tr w:rsidR="006817E2" w:rsidTr="0021034F">
              <w:trPr>
                <w:trHeight w:val="221"/>
              </w:trPr>
              <w:tc>
                <w:tcPr>
                  <w:tcW w:w="839"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267"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637" w:type="dxa"/>
                  <w:hideMark/>
                </w:tcPr>
                <w:p w:rsidR="006817E2" w:rsidRDefault="00AF0587"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w:t>
                  </w:r>
                  <w:r w:rsidR="006817E2">
                    <w:rPr>
                      <w:rFonts w:ascii="Arial" w:hAnsi="Arial" w:cs="Arial"/>
                      <w:b/>
                      <w:kern w:val="2"/>
                      <w:sz w:val="20"/>
                      <w:szCs w:val="20"/>
                    </w:rPr>
                    <w:t>0</w:t>
                  </w:r>
                </w:p>
              </w:tc>
              <w:tc>
                <w:tcPr>
                  <w:tcW w:w="1637"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40</w:t>
                  </w:r>
                  <w:r w:rsidR="006817E2">
                    <w:rPr>
                      <w:rFonts w:ascii="Arial" w:hAnsi="Arial" w:cs="Arial"/>
                      <w:b/>
                      <w:kern w:val="2"/>
                      <w:sz w:val="20"/>
                      <w:szCs w:val="20"/>
                    </w:rPr>
                    <w:t>.000,00</w:t>
                  </w:r>
                </w:p>
              </w:tc>
            </w:tr>
          </w:tbl>
          <w:p w:rsidR="006817E2" w:rsidRDefault="006817E2" w:rsidP="00381DD9">
            <w:pPr>
              <w:rPr>
                <w:rFonts w:ascii="Arial" w:hAnsi="Arial" w:cs="Arial"/>
                <w:b/>
                <w:kern w:val="2"/>
                <w:sz w:val="20"/>
                <w:szCs w:val="20"/>
              </w:rPr>
            </w:pPr>
          </w:p>
          <w:p w:rsidR="000300CB" w:rsidRDefault="000300CB" w:rsidP="00381DD9">
            <w:pPr>
              <w:rPr>
                <w:rFonts w:ascii="Arial" w:hAnsi="Arial" w:cs="Arial"/>
                <w:b/>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06"/>
              <w:gridCol w:w="3750"/>
              <w:gridCol w:w="1469"/>
              <w:gridCol w:w="1529"/>
            </w:tblGrid>
            <w:tr w:rsidR="006817E2" w:rsidTr="0021034F">
              <w:trPr>
                <w:cnfStyle w:val="100000000000" w:firstRow="1" w:lastRow="0" w:firstColumn="0" w:lastColumn="0" w:oddVBand="0" w:evenVBand="0" w:oddHBand="0" w:evenHBand="0" w:firstRowFirstColumn="0" w:firstRowLastColumn="0" w:lastRowFirstColumn="0" w:lastRowLastColumn="0"/>
                <w:trHeight w:val="313"/>
              </w:trPr>
              <w:tc>
                <w:tcPr>
                  <w:tcW w:w="746"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710"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429"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m¹</w:t>
                  </w:r>
                </w:p>
              </w:tc>
              <w:tc>
                <w:tcPr>
                  <w:tcW w:w="1469"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21034F">
              <w:trPr>
                <w:trHeight w:val="883"/>
              </w:trPr>
              <w:tc>
                <w:tcPr>
                  <w:tcW w:w="746"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3710"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Informacinog sistema sa integrisanim sistemom bar-cod automatizacijom</w:t>
                  </w:r>
                </w:p>
              </w:tc>
              <w:tc>
                <w:tcPr>
                  <w:tcW w:w="1429"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1469"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75</w:t>
                  </w:r>
                  <w:r w:rsidR="006817E2">
                    <w:rPr>
                      <w:rFonts w:ascii="Arial" w:hAnsi="Arial" w:cs="Arial"/>
                      <w:sz w:val="20"/>
                      <w:szCs w:val="20"/>
                    </w:rPr>
                    <w:t>.000,00</w:t>
                  </w:r>
                </w:p>
              </w:tc>
            </w:tr>
            <w:tr w:rsidR="006817E2" w:rsidTr="0021034F">
              <w:trPr>
                <w:trHeight w:val="456"/>
              </w:trPr>
              <w:tc>
                <w:tcPr>
                  <w:tcW w:w="746"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710"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429"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p>
              </w:tc>
              <w:tc>
                <w:tcPr>
                  <w:tcW w:w="1469" w:type="dxa"/>
                  <w:hideMark/>
                </w:tcPr>
                <w:p w:rsidR="00E0124D" w:rsidRDefault="00E0124D" w:rsidP="00360B8C">
                  <w:pPr>
                    <w:framePr w:hSpace="180" w:wrap="around" w:vAnchor="text" w:hAnchor="text" w:x="250" w:y="1"/>
                    <w:suppressAutoHyphens/>
                    <w:suppressOverlap/>
                    <w:jc w:val="center"/>
                    <w:rPr>
                      <w:rFonts w:ascii="Arial" w:hAnsi="Arial" w:cs="Arial"/>
                      <w:b/>
                      <w:sz w:val="20"/>
                      <w:szCs w:val="20"/>
                    </w:rPr>
                  </w:pPr>
                </w:p>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75</w:t>
                  </w:r>
                  <w:r w:rsidR="006817E2">
                    <w:rPr>
                      <w:rFonts w:ascii="Arial" w:hAnsi="Arial" w:cs="Arial"/>
                      <w:b/>
                      <w:sz w:val="20"/>
                      <w:szCs w:val="20"/>
                    </w:rPr>
                    <w:t>.000,00</w:t>
                  </w:r>
                </w:p>
              </w:tc>
            </w:tr>
          </w:tbl>
          <w:p w:rsidR="006817E2" w:rsidRDefault="006817E2" w:rsidP="00381DD9">
            <w:pPr>
              <w:rPr>
                <w:rFonts w:ascii="Arial" w:hAnsi="Arial" w:cs="Arial"/>
                <w:b/>
                <w:kern w:val="2"/>
                <w:sz w:val="20"/>
                <w:szCs w:val="20"/>
              </w:rPr>
            </w:pPr>
          </w:p>
          <w:p w:rsidR="006817E2" w:rsidRDefault="006817E2" w:rsidP="00381DD9">
            <w:pPr>
              <w:rPr>
                <w:rFonts w:ascii="Arial" w:hAnsi="Arial" w:cs="Arial"/>
                <w:b/>
                <w:kern w:val="2"/>
                <w:sz w:val="20"/>
                <w:szCs w:val="20"/>
              </w:rPr>
            </w:pPr>
          </w:p>
          <w:p w:rsidR="000300CB" w:rsidRDefault="000300CB"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830"/>
              <w:gridCol w:w="3872"/>
              <w:gridCol w:w="1516"/>
              <w:gridCol w:w="1321"/>
            </w:tblGrid>
            <w:tr w:rsidR="006817E2" w:rsidTr="0021034F">
              <w:trPr>
                <w:cnfStyle w:val="100000000000" w:firstRow="1" w:lastRow="0" w:firstColumn="0" w:lastColumn="0" w:oddVBand="0" w:evenVBand="0" w:oddHBand="0" w:evenHBand="0" w:firstRowFirstColumn="0" w:firstRowLastColumn="0" w:lastRowFirstColumn="0" w:lastRowLastColumn="0"/>
                <w:trHeight w:val="337"/>
              </w:trPr>
              <w:tc>
                <w:tcPr>
                  <w:tcW w:w="770"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832"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476"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m¹</w:t>
                  </w:r>
                </w:p>
              </w:tc>
              <w:tc>
                <w:tcPr>
                  <w:tcW w:w="1261"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21034F">
              <w:trPr>
                <w:trHeight w:val="754"/>
              </w:trPr>
              <w:tc>
                <w:tcPr>
                  <w:tcW w:w="770"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3832"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rasvjetnih tjela, ugradnja štednih led sijaliaca za sve pijace</w:t>
                  </w:r>
                </w:p>
              </w:tc>
              <w:tc>
                <w:tcPr>
                  <w:tcW w:w="1476"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1261" w:type="dxa"/>
                  <w:hideMark/>
                </w:tcPr>
                <w:p w:rsidR="00E0124D" w:rsidRDefault="00E0124D" w:rsidP="00360B8C">
                  <w:pPr>
                    <w:framePr w:hSpace="180" w:wrap="around" w:vAnchor="text" w:hAnchor="text" w:x="250" w:y="1"/>
                    <w:suppressAutoHyphens/>
                    <w:suppressOverlap/>
                    <w:rPr>
                      <w:rFonts w:ascii="Arial" w:hAnsi="Arial" w:cs="Arial"/>
                      <w:sz w:val="20"/>
                      <w:szCs w:val="20"/>
                    </w:rPr>
                  </w:pPr>
                </w:p>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 xml:space="preserve"> </w:t>
                  </w:r>
                  <w:r w:rsidR="008C049E">
                    <w:rPr>
                      <w:rFonts w:ascii="Arial" w:hAnsi="Arial" w:cs="Arial"/>
                      <w:sz w:val="20"/>
                      <w:szCs w:val="20"/>
                    </w:rPr>
                    <w:t>7</w:t>
                  </w:r>
                  <w:r>
                    <w:rPr>
                      <w:rFonts w:ascii="Arial" w:hAnsi="Arial" w:cs="Arial"/>
                      <w:sz w:val="20"/>
                      <w:szCs w:val="20"/>
                    </w:rPr>
                    <w:t>.000,00</w:t>
                  </w:r>
                </w:p>
              </w:tc>
            </w:tr>
            <w:tr w:rsidR="006817E2" w:rsidTr="0021034F">
              <w:trPr>
                <w:trHeight w:val="257"/>
              </w:trPr>
              <w:tc>
                <w:tcPr>
                  <w:tcW w:w="770"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832"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476"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p>
              </w:tc>
              <w:tc>
                <w:tcPr>
                  <w:tcW w:w="1261" w:type="dxa"/>
                  <w:hideMark/>
                </w:tcPr>
                <w:p w:rsidR="006817E2" w:rsidRDefault="008C049E"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7</w:t>
                  </w:r>
                  <w:r w:rsidR="006817E2">
                    <w:rPr>
                      <w:rFonts w:ascii="Arial" w:hAnsi="Arial" w:cs="Arial"/>
                      <w:b/>
                      <w:sz w:val="20"/>
                      <w:szCs w:val="20"/>
                    </w:rPr>
                    <w:t>.000,00</w:t>
                  </w:r>
                </w:p>
              </w:tc>
            </w:tr>
          </w:tbl>
          <w:p w:rsidR="006817E2" w:rsidRDefault="006817E2" w:rsidP="00381DD9">
            <w:pPr>
              <w:rPr>
                <w:rFonts w:ascii="Arial" w:hAnsi="Arial" w:cs="Arial"/>
                <w:b/>
                <w:kern w:val="2"/>
                <w:sz w:val="20"/>
                <w:szCs w:val="20"/>
              </w:rPr>
            </w:pPr>
          </w:p>
          <w:p w:rsidR="000300CB" w:rsidRDefault="000300CB" w:rsidP="00381DD9">
            <w:pPr>
              <w:rPr>
                <w:rFonts w:ascii="Arial" w:hAnsi="Arial" w:cs="Arial"/>
                <w:b/>
                <w:kern w:val="2"/>
                <w:sz w:val="20"/>
                <w:szCs w:val="20"/>
              </w:rPr>
            </w:pPr>
          </w:p>
          <w:p w:rsidR="006817E2" w:rsidRDefault="006817E2" w:rsidP="00381DD9">
            <w:pPr>
              <w:rPr>
                <w:rFonts w:ascii="Arial" w:hAnsi="Arial" w:cs="Arial"/>
                <w:b/>
                <w:sz w:val="20"/>
                <w:szCs w:val="20"/>
              </w:rPr>
            </w:pPr>
          </w:p>
          <w:tbl>
            <w:tblPr>
              <w:tblStyle w:val="TableWeb1"/>
              <w:tblW w:w="0" w:type="auto"/>
              <w:tblLayout w:type="fixed"/>
              <w:tblLook w:val="04A0" w:firstRow="1" w:lastRow="0" w:firstColumn="1" w:lastColumn="0" w:noHBand="0" w:noVBand="1"/>
            </w:tblPr>
            <w:tblGrid>
              <w:gridCol w:w="835"/>
              <w:gridCol w:w="3894"/>
              <w:gridCol w:w="1525"/>
              <w:gridCol w:w="1285"/>
            </w:tblGrid>
            <w:tr w:rsidR="006817E2" w:rsidTr="0021034F">
              <w:trPr>
                <w:cnfStyle w:val="100000000000" w:firstRow="1" w:lastRow="0" w:firstColumn="0" w:lastColumn="0" w:oddVBand="0" w:evenVBand="0" w:oddHBand="0" w:evenHBand="0" w:firstRowFirstColumn="0" w:firstRowLastColumn="0" w:lastRowFirstColumn="0" w:lastRowLastColumn="0"/>
                <w:trHeight w:val="325"/>
              </w:trPr>
              <w:tc>
                <w:tcPr>
                  <w:tcW w:w="775"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854"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485"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m¹</w:t>
                  </w:r>
                </w:p>
              </w:tc>
              <w:tc>
                <w:tcPr>
                  <w:tcW w:w="1225"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21034F">
              <w:trPr>
                <w:trHeight w:val="459"/>
              </w:trPr>
              <w:tc>
                <w:tcPr>
                  <w:tcW w:w="775"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3854"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Nabavka usisivača za vanjsko čišćenje pijaca</w:t>
                  </w:r>
                </w:p>
              </w:tc>
              <w:tc>
                <w:tcPr>
                  <w:tcW w:w="1485"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1225" w:type="dxa"/>
                  <w:hideMark/>
                </w:tcPr>
                <w:p w:rsidR="00E0124D" w:rsidRDefault="006817E2" w:rsidP="00360B8C">
                  <w:pPr>
                    <w:framePr w:hSpace="180" w:wrap="around" w:vAnchor="text" w:hAnchor="text" w:x="250" w:y="1"/>
                    <w:suppressAutoHyphens/>
                    <w:suppressOverlap/>
                    <w:rPr>
                      <w:rFonts w:ascii="Arial" w:hAnsi="Arial" w:cs="Arial"/>
                      <w:sz w:val="20"/>
                      <w:szCs w:val="20"/>
                    </w:rPr>
                  </w:pPr>
                  <w:r>
                    <w:rPr>
                      <w:rFonts w:ascii="Arial" w:hAnsi="Arial" w:cs="Arial"/>
                      <w:sz w:val="20"/>
                      <w:szCs w:val="20"/>
                    </w:rPr>
                    <w:t xml:space="preserve"> </w:t>
                  </w:r>
                </w:p>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2.500,00</w:t>
                  </w:r>
                </w:p>
              </w:tc>
            </w:tr>
            <w:tr w:rsidR="006817E2" w:rsidTr="0021034F">
              <w:trPr>
                <w:trHeight w:val="237"/>
              </w:trPr>
              <w:tc>
                <w:tcPr>
                  <w:tcW w:w="775"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854"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485"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p>
              </w:tc>
              <w:tc>
                <w:tcPr>
                  <w:tcW w:w="1225"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kern w:val="2"/>
                      <w:sz w:val="20"/>
                      <w:szCs w:val="20"/>
                    </w:rPr>
                    <w:t>2.500,00</w:t>
                  </w:r>
                </w:p>
              </w:tc>
            </w:tr>
          </w:tbl>
          <w:p w:rsidR="006817E2" w:rsidRDefault="006817E2" w:rsidP="00381DD9">
            <w:pPr>
              <w:rPr>
                <w:rFonts w:ascii="Arial" w:hAnsi="Arial" w:cs="Arial"/>
                <w:b/>
                <w:sz w:val="20"/>
                <w:szCs w:val="20"/>
              </w:rPr>
            </w:pPr>
          </w:p>
          <w:p w:rsidR="000300CB" w:rsidRDefault="000300CB" w:rsidP="00381DD9">
            <w:pPr>
              <w:rPr>
                <w:rFonts w:ascii="Arial" w:hAnsi="Arial" w:cs="Arial"/>
                <w:b/>
                <w:sz w:val="20"/>
                <w:szCs w:val="20"/>
              </w:rPr>
            </w:pPr>
          </w:p>
          <w:p w:rsidR="006817E2" w:rsidRDefault="006817E2" w:rsidP="00381DD9">
            <w:pPr>
              <w:rPr>
                <w:rFonts w:ascii="Arial" w:hAnsi="Arial" w:cs="Arial"/>
                <w:b/>
                <w:sz w:val="20"/>
                <w:szCs w:val="20"/>
              </w:rPr>
            </w:pPr>
          </w:p>
          <w:tbl>
            <w:tblPr>
              <w:tblStyle w:val="TableWeb1"/>
              <w:tblW w:w="0" w:type="auto"/>
              <w:tblLayout w:type="fixed"/>
              <w:tblLook w:val="04A0" w:firstRow="1" w:lastRow="0" w:firstColumn="1" w:lastColumn="0" w:noHBand="0" w:noVBand="1"/>
            </w:tblPr>
            <w:tblGrid>
              <w:gridCol w:w="641"/>
              <w:gridCol w:w="2931"/>
              <w:gridCol w:w="1153"/>
              <w:gridCol w:w="2819"/>
            </w:tblGrid>
            <w:tr w:rsidR="006817E2" w:rsidTr="000300CB">
              <w:trPr>
                <w:cnfStyle w:val="100000000000" w:firstRow="1" w:lastRow="0" w:firstColumn="0" w:lastColumn="0" w:oddVBand="0" w:evenVBand="0" w:oddHBand="0" w:evenHBand="0" w:firstRowFirstColumn="0" w:firstRowLastColumn="0" w:lastRowFirstColumn="0" w:lastRowLastColumn="0"/>
                <w:trHeight w:val="240"/>
              </w:trPr>
              <w:tc>
                <w:tcPr>
                  <w:tcW w:w="581"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2891"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113" w:type="dxa"/>
                  <w:hideMark/>
                </w:tcPr>
                <w:p w:rsidR="000300CB" w:rsidRDefault="000300CB"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m¹</w:t>
                  </w:r>
                </w:p>
              </w:tc>
              <w:tc>
                <w:tcPr>
                  <w:tcW w:w="2759"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0300CB">
              <w:trPr>
                <w:trHeight w:val="538"/>
              </w:trPr>
              <w:tc>
                <w:tcPr>
                  <w:tcW w:w="581"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2891"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Izrada idejnih rješenja-projekata i geodetske usluge za sve pijace</w:t>
                  </w:r>
                </w:p>
              </w:tc>
              <w:tc>
                <w:tcPr>
                  <w:tcW w:w="1113" w:type="dxa"/>
                  <w:hideMark/>
                </w:tcPr>
                <w:p w:rsidR="000300CB" w:rsidRDefault="000300CB"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2759"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r w:rsidR="006817E2">
                    <w:rPr>
                      <w:rFonts w:ascii="Arial" w:hAnsi="Arial" w:cs="Arial"/>
                      <w:sz w:val="20"/>
                      <w:szCs w:val="20"/>
                    </w:rPr>
                    <w:t>0.000,00</w:t>
                  </w:r>
                </w:p>
              </w:tc>
            </w:tr>
            <w:tr w:rsidR="006817E2" w:rsidTr="000300CB">
              <w:trPr>
                <w:trHeight w:val="183"/>
              </w:trPr>
              <w:tc>
                <w:tcPr>
                  <w:tcW w:w="581"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2891"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113"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p>
              </w:tc>
              <w:tc>
                <w:tcPr>
                  <w:tcW w:w="2759"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1</w:t>
                  </w:r>
                  <w:r w:rsidR="006817E2">
                    <w:rPr>
                      <w:rFonts w:ascii="Arial" w:hAnsi="Arial" w:cs="Arial"/>
                      <w:b/>
                      <w:sz w:val="20"/>
                      <w:szCs w:val="20"/>
                    </w:rPr>
                    <w:t>0.000,00</w:t>
                  </w:r>
                </w:p>
              </w:tc>
            </w:tr>
          </w:tbl>
          <w:p w:rsidR="006817E2" w:rsidRDefault="006817E2" w:rsidP="00381DD9">
            <w:pPr>
              <w:rPr>
                <w:rFonts w:ascii="Arial" w:hAnsi="Arial" w:cs="Arial"/>
                <w:b/>
                <w:sz w:val="20"/>
                <w:szCs w:val="20"/>
              </w:rPr>
            </w:pPr>
          </w:p>
          <w:p w:rsidR="000300CB" w:rsidRDefault="000300CB" w:rsidP="00381DD9">
            <w:pPr>
              <w:rPr>
                <w:rFonts w:ascii="Arial" w:hAnsi="Arial" w:cs="Arial"/>
                <w:b/>
                <w:sz w:val="20"/>
                <w:szCs w:val="20"/>
              </w:rPr>
            </w:pPr>
          </w:p>
          <w:p w:rsidR="006817E2" w:rsidRDefault="006817E2" w:rsidP="00381DD9">
            <w:pPr>
              <w:rPr>
                <w:rFonts w:ascii="Arial" w:hAnsi="Arial" w:cs="Arial"/>
                <w:b/>
                <w:sz w:val="20"/>
                <w:szCs w:val="20"/>
              </w:rPr>
            </w:pPr>
          </w:p>
          <w:tbl>
            <w:tblPr>
              <w:tblStyle w:val="TableWeb1"/>
              <w:tblW w:w="7591" w:type="dxa"/>
              <w:tblLayout w:type="fixed"/>
              <w:tblLook w:val="04A0" w:firstRow="1" w:lastRow="0" w:firstColumn="1" w:lastColumn="0" w:noHBand="0" w:noVBand="1"/>
            </w:tblPr>
            <w:tblGrid>
              <w:gridCol w:w="645"/>
              <w:gridCol w:w="2950"/>
              <w:gridCol w:w="1160"/>
              <w:gridCol w:w="2836"/>
            </w:tblGrid>
            <w:tr w:rsidR="006817E2" w:rsidTr="000300CB">
              <w:trPr>
                <w:cnfStyle w:val="100000000000" w:firstRow="1" w:lastRow="0" w:firstColumn="0" w:lastColumn="0" w:oddVBand="0" w:evenVBand="0" w:oddHBand="0" w:evenHBand="0" w:firstRowFirstColumn="0" w:firstRowLastColumn="0" w:lastRowFirstColumn="0" w:lastRowLastColumn="0"/>
                <w:trHeight w:val="284"/>
              </w:trPr>
              <w:tc>
                <w:tcPr>
                  <w:tcW w:w="585"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2910"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120" w:type="dxa"/>
                  <w:hideMark/>
                </w:tcPr>
                <w:p w:rsidR="000300CB" w:rsidRDefault="000300CB"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kom</w:t>
                  </w:r>
                </w:p>
              </w:tc>
              <w:tc>
                <w:tcPr>
                  <w:tcW w:w="2776"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0300CB">
              <w:trPr>
                <w:trHeight w:val="401"/>
              </w:trPr>
              <w:tc>
                <w:tcPr>
                  <w:tcW w:w="585"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2910"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 xml:space="preserve">Nabavka novog službenog motornog vozila </w:t>
                  </w:r>
                </w:p>
              </w:tc>
              <w:tc>
                <w:tcPr>
                  <w:tcW w:w="1120" w:type="dxa"/>
                  <w:hideMark/>
                </w:tcPr>
                <w:p w:rsidR="000300CB" w:rsidRDefault="000300CB"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2776"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50.000,00</w:t>
                  </w:r>
                </w:p>
              </w:tc>
            </w:tr>
            <w:tr w:rsidR="006817E2" w:rsidTr="000300CB">
              <w:trPr>
                <w:trHeight w:val="207"/>
              </w:trPr>
              <w:tc>
                <w:tcPr>
                  <w:tcW w:w="585"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2910"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120"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2776"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50.000,00</w:t>
                  </w:r>
                </w:p>
              </w:tc>
            </w:tr>
          </w:tbl>
          <w:p w:rsidR="006817E2" w:rsidRDefault="006817E2" w:rsidP="00381DD9">
            <w:pPr>
              <w:rPr>
                <w:rFonts w:ascii="Arial" w:hAnsi="Arial" w:cs="Arial"/>
                <w:b/>
                <w:sz w:val="20"/>
                <w:szCs w:val="20"/>
              </w:rPr>
            </w:pPr>
          </w:p>
          <w:p w:rsidR="000300CB" w:rsidRDefault="000300CB" w:rsidP="00381DD9">
            <w:pPr>
              <w:rPr>
                <w:rFonts w:ascii="Arial" w:hAnsi="Arial" w:cs="Arial"/>
                <w:b/>
                <w:sz w:val="20"/>
                <w:szCs w:val="20"/>
              </w:rPr>
            </w:pPr>
          </w:p>
          <w:tbl>
            <w:tblPr>
              <w:tblStyle w:val="TableWeb1"/>
              <w:tblW w:w="7692" w:type="dxa"/>
              <w:tblLayout w:type="fixed"/>
              <w:tblLook w:val="04A0" w:firstRow="1" w:lastRow="0" w:firstColumn="1" w:lastColumn="0" w:noHBand="0" w:noVBand="1"/>
            </w:tblPr>
            <w:tblGrid>
              <w:gridCol w:w="653"/>
              <w:gridCol w:w="2988"/>
              <w:gridCol w:w="1176"/>
              <w:gridCol w:w="2875"/>
            </w:tblGrid>
            <w:tr w:rsidR="006817E2" w:rsidTr="000300CB">
              <w:trPr>
                <w:cnfStyle w:val="100000000000" w:firstRow="1" w:lastRow="0" w:firstColumn="0" w:lastColumn="0" w:oddVBand="0" w:evenVBand="0" w:oddHBand="0" w:evenHBand="0" w:firstRowFirstColumn="0" w:firstRowLastColumn="0" w:lastRowFirstColumn="0" w:lastRowLastColumn="0"/>
                <w:trHeight w:val="2"/>
              </w:trPr>
              <w:tc>
                <w:tcPr>
                  <w:tcW w:w="593" w:type="dxa"/>
                  <w:hideMark/>
                </w:tcPr>
                <w:p w:rsidR="000300CB" w:rsidRDefault="000300CB" w:rsidP="00360B8C">
                  <w:pPr>
                    <w:framePr w:hSpace="180" w:wrap="around" w:vAnchor="text" w:hAnchor="text" w:x="250" w:y="1"/>
                    <w:suppressOverlap/>
                    <w:jc w:val="center"/>
                    <w:rPr>
                      <w:rFonts w:ascii="Arial" w:hAnsi="Arial" w:cs="Arial"/>
                      <w:sz w:val="14"/>
                      <w:szCs w:val="14"/>
                    </w:rPr>
                  </w:pPr>
                </w:p>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2948"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136" w:type="dxa"/>
                  <w:hideMark/>
                </w:tcPr>
                <w:p w:rsidR="000300CB" w:rsidRDefault="000300CB"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kom</w:t>
                  </w:r>
                </w:p>
              </w:tc>
              <w:tc>
                <w:tcPr>
                  <w:tcW w:w="2815"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0300CB">
              <w:trPr>
                <w:trHeight w:val="3"/>
              </w:trPr>
              <w:tc>
                <w:tcPr>
                  <w:tcW w:w="593"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2948"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i ugradnja, vatrodojave, protup</w:t>
                  </w:r>
                  <w:r w:rsidR="000300CB">
                    <w:rPr>
                      <w:rFonts w:ascii="Arial" w:hAnsi="Arial" w:cs="Arial"/>
                      <w:sz w:val="20"/>
                      <w:szCs w:val="20"/>
                    </w:rPr>
                    <w:t xml:space="preserve"> </w:t>
                  </w:r>
                  <w:r>
                    <w:rPr>
                      <w:rFonts w:ascii="Arial" w:hAnsi="Arial" w:cs="Arial"/>
                      <w:sz w:val="20"/>
                      <w:szCs w:val="20"/>
                    </w:rPr>
                    <w:t xml:space="preserve">i  video nadzora na svim </w:t>
                  </w:r>
                  <w:r w:rsidR="000300CB">
                    <w:rPr>
                      <w:rFonts w:ascii="Arial" w:hAnsi="Arial" w:cs="Arial"/>
                      <w:sz w:val="20"/>
                      <w:szCs w:val="20"/>
                    </w:rPr>
                    <w:t>objektima preduzeća</w:t>
                  </w:r>
                </w:p>
              </w:tc>
              <w:tc>
                <w:tcPr>
                  <w:tcW w:w="1136"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2815"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8C049E" w:rsidP="00360B8C">
                  <w:pPr>
                    <w:framePr w:hSpace="180" w:wrap="around" w:vAnchor="text" w:hAnchor="text" w:x="250" w:y="1"/>
                    <w:suppressAutoHyphens/>
                    <w:suppressOverlap/>
                    <w:jc w:val="center"/>
                    <w:rPr>
                      <w:rFonts w:ascii="Arial" w:hAnsi="Arial" w:cs="Arial"/>
                      <w:sz w:val="20"/>
                      <w:szCs w:val="20"/>
                    </w:rPr>
                  </w:pPr>
                  <w:r>
                    <w:rPr>
                      <w:rFonts w:ascii="Arial" w:hAnsi="Arial" w:cs="Arial"/>
                      <w:sz w:val="20"/>
                      <w:szCs w:val="20"/>
                    </w:rPr>
                    <w:t>110</w:t>
                  </w:r>
                  <w:r w:rsidR="006817E2">
                    <w:rPr>
                      <w:rFonts w:ascii="Arial" w:hAnsi="Arial" w:cs="Arial"/>
                      <w:sz w:val="20"/>
                      <w:szCs w:val="20"/>
                    </w:rPr>
                    <w:t>.000,00</w:t>
                  </w:r>
                </w:p>
                <w:p w:rsidR="00E0124D" w:rsidRDefault="00E0124D" w:rsidP="00360B8C">
                  <w:pPr>
                    <w:framePr w:hSpace="180" w:wrap="around" w:vAnchor="text" w:hAnchor="text" w:x="250" w:y="1"/>
                    <w:suppressAutoHyphens/>
                    <w:suppressOverlap/>
                    <w:jc w:val="center"/>
                    <w:rPr>
                      <w:rFonts w:ascii="Arial" w:hAnsi="Arial" w:cs="Arial"/>
                      <w:kern w:val="2"/>
                      <w:sz w:val="20"/>
                      <w:szCs w:val="20"/>
                    </w:rPr>
                  </w:pPr>
                </w:p>
              </w:tc>
            </w:tr>
            <w:tr w:rsidR="006817E2" w:rsidTr="000300CB">
              <w:trPr>
                <w:trHeight w:val="1"/>
              </w:trPr>
              <w:tc>
                <w:tcPr>
                  <w:tcW w:w="593"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2948"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136"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2815"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110</w:t>
                  </w:r>
                  <w:r w:rsidR="006817E2">
                    <w:rPr>
                      <w:rFonts w:ascii="Arial" w:hAnsi="Arial" w:cs="Arial"/>
                      <w:b/>
                      <w:kern w:val="2"/>
                      <w:sz w:val="20"/>
                      <w:szCs w:val="20"/>
                    </w:rPr>
                    <w:t>.000,00</w:t>
                  </w:r>
                </w:p>
              </w:tc>
            </w:tr>
          </w:tbl>
          <w:p w:rsidR="006817E2" w:rsidRDefault="006817E2" w:rsidP="00381DD9">
            <w:pPr>
              <w:rPr>
                <w:rFonts w:ascii="Arial" w:hAnsi="Arial" w:cs="Arial"/>
                <w:b/>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652"/>
              <w:gridCol w:w="2984"/>
              <w:gridCol w:w="1174"/>
              <w:gridCol w:w="2870"/>
            </w:tblGrid>
            <w:tr w:rsidR="006817E2" w:rsidTr="008C049E">
              <w:trPr>
                <w:cnfStyle w:val="100000000000" w:firstRow="1" w:lastRow="0" w:firstColumn="0" w:lastColumn="0" w:oddVBand="0" w:evenVBand="0" w:oddHBand="0" w:evenHBand="0" w:firstRowFirstColumn="0" w:firstRowLastColumn="0" w:lastRowFirstColumn="0" w:lastRowLastColumn="0"/>
              </w:trPr>
              <w:tc>
                <w:tcPr>
                  <w:tcW w:w="592"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2944" w:type="dxa"/>
                  <w:hideMark/>
                </w:tcPr>
                <w:p w:rsidR="009B1BB1" w:rsidRDefault="009B1BB1" w:rsidP="00360B8C">
                  <w:pPr>
                    <w:framePr w:hSpace="180" w:wrap="around" w:vAnchor="text" w:hAnchor="text" w:x="250" w:y="1"/>
                    <w:suppressAutoHyphens/>
                    <w:suppressOverlap/>
                    <w:rPr>
                      <w:rFonts w:ascii="Arial" w:hAnsi="Arial" w:cs="Arial"/>
                      <w:sz w:val="14"/>
                      <w:szCs w:val="14"/>
                    </w:rPr>
                  </w:pPr>
                </w:p>
                <w:p w:rsidR="006817E2" w:rsidRDefault="006817E2" w:rsidP="00360B8C">
                  <w:pPr>
                    <w:framePr w:hSpace="180" w:wrap="around" w:vAnchor="text" w:hAnchor="text" w:x="250" w:y="1"/>
                    <w:suppressAutoHyphens/>
                    <w:suppressOverlap/>
                    <w:rPr>
                      <w:rFonts w:ascii="Arial" w:hAnsi="Arial" w:cs="Arial"/>
                      <w:kern w:val="2"/>
                      <w:sz w:val="14"/>
                      <w:szCs w:val="14"/>
                    </w:rPr>
                  </w:pPr>
                  <w:r>
                    <w:rPr>
                      <w:rFonts w:ascii="Arial" w:hAnsi="Arial" w:cs="Arial"/>
                      <w:sz w:val="14"/>
                      <w:szCs w:val="14"/>
                    </w:rPr>
                    <w:t>Vrsta investicionog ulaganja</w:t>
                  </w:r>
                </w:p>
              </w:tc>
              <w:tc>
                <w:tcPr>
                  <w:tcW w:w="1134"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kom</w:t>
                  </w:r>
                </w:p>
              </w:tc>
              <w:tc>
                <w:tcPr>
                  <w:tcW w:w="2810" w:type="dxa"/>
                  <w:hideMark/>
                </w:tcPr>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Ukupno KM</w:t>
                  </w:r>
                </w:p>
              </w:tc>
            </w:tr>
            <w:tr w:rsidR="006817E2" w:rsidTr="008C049E">
              <w:tc>
                <w:tcPr>
                  <w:tcW w:w="592"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2944"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Nabavka, ugradnja igličaste zaštite na krovnoj konstrukciji Pijace „Grbavica“</w:t>
                  </w:r>
                </w:p>
              </w:tc>
              <w:tc>
                <w:tcPr>
                  <w:tcW w:w="1134"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2810" w:type="dxa"/>
                  <w:hideMark/>
                </w:tcPr>
                <w:p w:rsidR="00E0124D" w:rsidRDefault="00E0124D" w:rsidP="00360B8C">
                  <w:pPr>
                    <w:framePr w:hSpace="180" w:wrap="around" w:vAnchor="text" w:hAnchor="text" w:x="250" w:y="1"/>
                    <w:suppressAutoHyphens/>
                    <w:suppressOverlap/>
                    <w:jc w:val="center"/>
                    <w:rPr>
                      <w:rFonts w:ascii="Arial" w:hAnsi="Arial" w:cs="Arial"/>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5</w:t>
                  </w:r>
                  <w:r w:rsidR="006817E2">
                    <w:rPr>
                      <w:rFonts w:ascii="Arial" w:hAnsi="Arial" w:cs="Arial"/>
                      <w:sz w:val="20"/>
                      <w:szCs w:val="20"/>
                    </w:rPr>
                    <w:t>.000,00</w:t>
                  </w:r>
                </w:p>
              </w:tc>
            </w:tr>
            <w:tr w:rsidR="006817E2" w:rsidTr="008C049E">
              <w:tc>
                <w:tcPr>
                  <w:tcW w:w="592"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2944" w:type="dxa"/>
                  <w:hideMark/>
                </w:tcPr>
                <w:p w:rsidR="006817E2" w:rsidRDefault="006817E2" w:rsidP="00360B8C">
                  <w:pPr>
                    <w:framePr w:hSpace="180" w:wrap="around" w:vAnchor="text" w:hAnchor="text" w:x="250" w:y="1"/>
                    <w:suppressAutoHyphens/>
                    <w:suppressOverlap/>
                    <w:rPr>
                      <w:rFonts w:ascii="Arial" w:hAnsi="Arial" w:cs="Arial"/>
                      <w:b/>
                      <w:kern w:val="2"/>
                      <w:sz w:val="20"/>
                      <w:szCs w:val="20"/>
                    </w:rPr>
                  </w:pPr>
                  <w:r>
                    <w:rPr>
                      <w:rFonts w:ascii="Arial" w:hAnsi="Arial" w:cs="Arial"/>
                      <w:b/>
                      <w:sz w:val="20"/>
                      <w:szCs w:val="20"/>
                    </w:rPr>
                    <w:t>UKUPNO</w:t>
                  </w:r>
                </w:p>
              </w:tc>
              <w:tc>
                <w:tcPr>
                  <w:tcW w:w="1134" w:type="dxa"/>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p>
              </w:tc>
              <w:tc>
                <w:tcPr>
                  <w:tcW w:w="2810"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5</w:t>
                  </w:r>
                  <w:r w:rsidR="006817E2">
                    <w:rPr>
                      <w:rFonts w:ascii="Arial" w:hAnsi="Arial" w:cs="Arial"/>
                      <w:b/>
                      <w:sz w:val="20"/>
                      <w:szCs w:val="20"/>
                    </w:rPr>
                    <w:t>.000,00</w:t>
                  </w:r>
                </w:p>
              </w:tc>
            </w:tr>
          </w:tbl>
          <w:p w:rsidR="006817E2" w:rsidRDefault="006817E2" w:rsidP="00381DD9">
            <w:pPr>
              <w:rPr>
                <w:rFonts w:ascii="Arial" w:hAnsi="Arial" w:cs="Arial"/>
                <w:b/>
                <w:kern w:val="2"/>
                <w:sz w:val="20"/>
                <w:szCs w:val="20"/>
              </w:rPr>
            </w:pPr>
          </w:p>
          <w:p w:rsidR="006817E2" w:rsidRDefault="006817E2" w:rsidP="00381DD9">
            <w:pPr>
              <w:rPr>
                <w:rFonts w:ascii="Arial" w:hAnsi="Arial" w:cs="Arial"/>
                <w:b/>
                <w:kern w:val="2"/>
                <w:sz w:val="20"/>
                <w:szCs w:val="20"/>
              </w:rPr>
            </w:pPr>
          </w:p>
          <w:tbl>
            <w:tblPr>
              <w:tblStyle w:val="TableWeb1"/>
              <w:tblW w:w="0" w:type="auto"/>
              <w:tblLayout w:type="fixed"/>
              <w:tblLook w:val="04A0" w:firstRow="1" w:lastRow="0" w:firstColumn="1" w:lastColumn="0" w:noHBand="0" w:noVBand="1"/>
            </w:tblPr>
            <w:tblGrid>
              <w:gridCol w:w="707"/>
              <w:gridCol w:w="2560"/>
              <w:gridCol w:w="1303"/>
              <w:gridCol w:w="3110"/>
            </w:tblGrid>
            <w:tr w:rsidR="006817E2" w:rsidTr="008C049E">
              <w:trPr>
                <w:cnfStyle w:val="100000000000" w:firstRow="1" w:lastRow="0" w:firstColumn="0" w:lastColumn="0" w:oddVBand="0" w:evenVBand="0" w:oddHBand="0" w:evenHBand="0" w:firstRowFirstColumn="0" w:firstRowLastColumn="0" w:lastRowFirstColumn="0" w:lastRowLastColumn="0"/>
              </w:trPr>
              <w:tc>
                <w:tcPr>
                  <w:tcW w:w="647" w:type="dxa"/>
                  <w:hideMark/>
                </w:tcPr>
                <w:p w:rsidR="006817E2" w:rsidRDefault="006817E2"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2520" w:type="dxa"/>
                  <w:hideMark/>
                </w:tcPr>
                <w:p w:rsidR="009B1BB1" w:rsidRDefault="009B1BB1" w:rsidP="00360B8C">
                  <w:pPr>
                    <w:framePr w:hSpace="180" w:wrap="around" w:vAnchor="text" w:hAnchor="text" w:x="250" w:y="1"/>
                    <w:suppressAutoHyphens/>
                    <w:suppressOverlap/>
                    <w:jc w:val="center"/>
                    <w:rPr>
                      <w:rFonts w:ascii="Arial" w:hAnsi="Arial" w:cs="Arial"/>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263"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3050" w:type="dxa"/>
                </w:tcPr>
                <w:p w:rsidR="006817E2" w:rsidRDefault="006817E2" w:rsidP="00360B8C">
                  <w:pPr>
                    <w:framePr w:hSpace="180" w:wrap="around" w:vAnchor="text" w:hAnchor="text" w:x="250" w:y="1"/>
                    <w:suppressOverlap/>
                    <w:rPr>
                      <w:rFonts w:ascii="Arial" w:hAnsi="Arial" w:cs="Arial"/>
                      <w:kern w:val="2"/>
                      <w:sz w:val="14"/>
                      <w:szCs w:val="14"/>
                    </w:rPr>
                  </w:pPr>
                </w:p>
                <w:p w:rsidR="006817E2" w:rsidRDefault="006817E2"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6817E2" w:rsidTr="008C049E">
              <w:tc>
                <w:tcPr>
                  <w:tcW w:w="647"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2520"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Nabavk</w:t>
                  </w:r>
                  <w:r>
                    <w:rPr>
                      <w:rFonts w:ascii="Arial" w:hAnsi="Arial" w:cs="Arial"/>
                      <w:kern w:val="2"/>
                      <w:sz w:val="20"/>
                      <w:szCs w:val="20"/>
                    </w:rPr>
                    <w:cr/>
                    <w:t xml:space="preserve"> Fero betona i ugradnja istog na zelenu Pijacu „Grbavica“</w:t>
                  </w:r>
                  <w:r>
                    <w:rPr>
                      <w:rFonts w:ascii="Arial" w:hAnsi="Arial" w:cs="Arial"/>
                      <w:kern w:val="2"/>
                      <w:sz w:val="20"/>
                      <w:szCs w:val="20"/>
                    </w:rPr>
                    <w:cr/>
                    <w:t xml:space="preserve"> </w:t>
                  </w:r>
                </w:p>
              </w:tc>
              <w:tc>
                <w:tcPr>
                  <w:tcW w:w="1263"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3050" w:type="dxa"/>
                  <w:hideMark/>
                </w:tcPr>
                <w:p w:rsidR="00E0124D" w:rsidRDefault="00E0124D" w:rsidP="00360B8C">
                  <w:pPr>
                    <w:framePr w:hSpace="180" w:wrap="around" w:vAnchor="text" w:hAnchor="text" w:x="250" w:y="1"/>
                    <w:suppressAutoHyphens/>
                    <w:suppressOverlap/>
                    <w:jc w:val="center"/>
                    <w:rPr>
                      <w:rFonts w:ascii="Arial" w:hAnsi="Arial" w:cs="Arial"/>
                      <w:kern w:val="2"/>
                      <w:sz w:val="20"/>
                      <w:szCs w:val="20"/>
                    </w:rPr>
                  </w:pPr>
                </w:p>
                <w:p w:rsidR="006817E2"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2</w:t>
                  </w:r>
                  <w:r w:rsidR="006817E2">
                    <w:rPr>
                      <w:rFonts w:ascii="Arial" w:hAnsi="Arial" w:cs="Arial"/>
                      <w:kern w:val="2"/>
                      <w:sz w:val="20"/>
                      <w:szCs w:val="20"/>
                    </w:rPr>
                    <w:t>5.000,00</w:t>
                  </w:r>
                </w:p>
              </w:tc>
            </w:tr>
            <w:tr w:rsidR="006817E2" w:rsidTr="008C049E">
              <w:tc>
                <w:tcPr>
                  <w:tcW w:w="647" w:type="dxa"/>
                  <w:hideMark/>
                </w:tcPr>
                <w:p w:rsidR="006817E2" w:rsidRDefault="006817E2"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2520" w:type="dxa"/>
                  <w:hideMark/>
                </w:tcPr>
                <w:p w:rsidR="006817E2" w:rsidRDefault="006817E2"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263" w:type="dxa"/>
                  <w:hideMark/>
                </w:tcPr>
                <w:p w:rsidR="006817E2" w:rsidRDefault="006817E2" w:rsidP="00360B8C">
                  <w:pPr>
                    <w:framePr w:hSpace="180" w:wrap="around" w:vAnchor="text" w:hAnchor="text" w:x="250" w:y="1"/>
                    <w:suppressAutoHyphens/>
                    <w:suppressOverlap/>
                    <w:jc w:val="center"/>
                    <w:rPr>
                      <w:rFonts w:ascii="Arial" w:hAnsi="Arial" w:cs="Arial"/>
                      <w:b/>
                      <w:kern w:val="2"/>
                      <w:sz w:val="20"/>
                      <w:szCs w:val="20"/>
                    </w:rPr>
                  </w:pPr>
                </w:p>
              </w:tc>
              <w:tc>
                <w:tcPr>
                  <w:tcW w:w="3050" w:type="dxa"/>
                  <w:hideMark/>
                </w:tcPr>
                <w:p w:rsidR="006817E2"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2</w:t>
                  </w:r>
                  <w:r w:rsidR="006817E2">
                    <w:rPr>
                      <w:rFonts w:ascii="Arial" w:hAnsi="Arial" w:cs="Arial"/>
                      <w:b/>
                      <w:kern w:val="2"/>
                      <w:sz w:val="20"/>
                      <w:szCs w:val="20"/>
                    </w:rPr>
                    <w:t>5.000,00</w:t>
                  </w:r>
                </w:p>
              </w:tc>
            </w:tr>
          </w:tbl>
          <w:p w:rsidR="006817E2" w:rsidRDefault="006817E2" w:rsidP="00381DD9">
            <w:pPr>
              <w:rPr>
                <w:rFonts w:ascii="Arial" w:hAnsi="Arial" w:cs="Arial"/>
                <w:b/>
                <w:sz w:val="20"/>
                <w:szCs w:val="20"/>
              </w:rPr>
            </w:pPr>
          </w:p>
          <w:p w:rsidR="000300CB" w:rsidRDefault="000300CB" w:rsidP="00381DD9">
            <w:pPr>
              <w:rPr>
                <w:rFonts w:ascii="Arial" w:hAnsi="Arial" w:cs="Arial"/>
                <w:b/>
                <w:sz w:val="20"/>
                <w:szCs w:val="20"/>
              </w:rPr>
            </w:pPr>
          </w:p>
          <w:p w:rsidR="008C049E" w:rsidRDefault="008C049E" w:rsidP="00381DD9">
            <w:pPr>
              <w:rPr>
                <w:rFonts w:ascii="Arial" w:hAnsi="Arial" w:cs="Arial"/>
                <w:b/>
                <w:sz w:val="20"/>
                <w:szCs w:val="20"/>
              </w:rPr>
            </w:pPr>
            <w:r>
              <w:rPr>
                <w:rFonts w:ascii="Arial" w:hAnsi="Arial" w:cs="Arial"/>
                <w:b/>
                <w:sz w:val="20"/>
                <w:szCs w:val="20"/>
              </w:rPr>
              <w:t>1.IZGRADNJA POSLOVNO STAMBENOG OBJEKTA NA PIJACI VOGOŠĆA,</w:t>
            </w:r>
          </w:p>
          <w:p w:rsidR="008C049E" w:rsidRDefault="008C049E" w:rsidP="00381DD9">
            <w:pPr>
              <w:rPr>
                <w:rFonts w:ascii="Arial" w:hAnsi="Arial" w:cs="Arial"/>
                <w:b/>
                <w:sz w:val="20"/>
                <w:szCs w:val="20"/>
              </w:rPr>
            </w:pPr>
            <w:r>
              <w:rPr>
                <w:rFonts w:ascii="Arial" w:hAnsi="Arial" w:cs="Arial"/>
                <w:b/>
                <w:sz w:val="20"/>
                <w:szCs w:val="20"/>
              </w:rPr>
              <w:t>PIJACI DOBRINJA I UREĐENJE PIJACE STUP</w:t>
            </w:r>
          </w:p>
          <w:p w:rsidR="00164395" w:rsidRPr="009B1BB1" w:rsidRDefault="009B1BB1" w:rsidP="00381DD9">
            <w:pPr>
              <w:rPr>
                <w:rFonts w:ascii="Arial" w:hAnsi="Arial" w:cs="Arial"/>
                <w:sz w:val="22"/>
                <w:szCs w:val="22"/>
              </w:rPr>
            </w:pPr>
            <w:r w:rsidRPr="009B1BB1">
              <w:rPr>
                <w:rFonts w:ascii="Arial" w:hAnsi="Arial" w:cs="Arial"/>
                <w:sz w:val="22"/>
                <w:szCs w:val="22"/>
              </w:rPr>
              <w:t>Osnovnu pretpostavku postizanja razvojnih ciljeva preduzeća čini neophodnost investiranja. Najveći dio odgovornosti za sudbinu preduzeća prenosi se na njegovu investicionu politiku. Naime, investiranje predstavlja jedini način i sredstvo kojim preduzeće može obezbijediti svoju budućnost. Investicije i investiranje predstavljaju dio globalnog problema razvoja ovog Preduzeća kao permanentnog procesa kojim preduzeće osigurava svoju buduću egzistenciju i svoje efikasno poslovanje u budućnosti. Povezanost procesa razvoja preduzeća povezana je sa investiranjem, kao njegovim sastavnim dijelom. Svako ulaganje treba posmatrati kao ulaganje koje će donijeti korist Preduzeću tek u budućnosti, a ne u momentu ulaganja</w:t>
            </w:r>
          </w:p>
          <w:p w:rsidR="009B1BB1" w:rsidRDefault="009B1BB1" w:rsidP="009B1BB1">
            <w:pPr>
              <w:tabs>
                <w:tab w:val="left" w:pos="720"/>
              </w:tabs>
              <w:jc w:val="both"/>
              <w:rPr>
                <w:rFonts w:ascii="Arial" w:hAnsi="Arial" w:cs="Arial"/>
                <w:sz w:val="22"/>
                <w:szCs w:val="22"/>
              </w:rPr>
            </w:pPr>
            <w:r w:rsidRPr="00E8294A">
              <w:rPr>
                <w:rFonts w:ascii="Arial" w:hAnsi="Arial" w:cs="Arial"/>
                <w:color w:val="17365D" w:themeColor="text2" w:themeShade="BF"/>
                <w:sz w:val="22"/>
                <w:szCs w:val="22"/>
              </w:rPr>
              <w:t xml:space="preserve">Dinamika investicija će zavisiti od ostvarenja planiranih </w:t>
            </w:r>
            <w:r>
              <w:rPr>
                <w:rFonts w:ascii="Arial" w:hAnsi="Arial" w:cs="Arial"/>
                <w:color w:val="17365D" w:themeColor="text2" w:themeShade="BF"/>
                <w:sz w:val="22"/>
                <w:szCs w:val="22"/>
              </w:rPr>
              <w:t xml:space="preserve">izvora finansiranja </w:t>
            </w:r>
            <w:r w:rsidRPr="00164395">
              <w:rPr>
                <w:rFonts w:ascii="Arial" w:hAnsi="Arial" w:cs="Arial"/>
                <w:color w:val="17365D" w:themeColor="text2" w:themeShade="BF"/>
                <w:sz w:val="22"/>
                <w:szCs w:val="22"/>
              </w:rPr>
              <w:t>dotacija iz budžeta Kantona Sarajeva</w:t>
            </w:r>
            <w:r>
              <w:rPr>
                <w:rFonts w:ascii="Arial" w:hAnsi="Arial" w:cs="Arial"/>
                <w:color w:val="17365D" w:themeColor="text2" w:themeShade="BF"/>
                <w:sz w:val="22"/>
                <w:szCs w:val="22"/>
              </w:rPr>
              <w:t>,j</w:t>
            </w:r>
            <w:r w:rsidRPr="00164395">
              <w:rPr>
                <w:rFonts w:ascii="Arial" w:hAnsi="Arial" w:cs="Arial"/>
                <w:kern w:val="2"/>
                <w:sz w:val="22"/>
                <w:szCs w:val="22"/>
              </w:rPr>
              <w:t>avno privatno p</w:t>
            </w:r>
            <w:r w:rsidR="00AF0587">
              <w:rPr>
                <w:rFonts w:ascii="Arial" w:hAnsi="Arial" w:cs="Arial"/>
                <w:kern w:val="2"/>
                <w:sz w:val="22"/>
                <w:szCs w:val="22"/>
              </w:rPr>
              <w:t>a</w:t>
            </w:r>
            <w:r w:rsidRPr="00164395">
              <w:rPr>
                <w:rFonts w:ascii="Arial" w:hAnsi="Arial" w:cs="Arial"/>
                <w:kern w:val="2"/>
                <w:sz w:val="22"/>
                <w:szCs w:val="22"/>
              </w:rPr>
              <w:t>rtnerstvo</w:t>
            </w:r>
            <w:r>
              <w:rPr>
                <w:rFonts w:ascii="Arial" w:hAnsi="Arial" w:cs="Arial"/>
                <w:kern w:val="2"/>
                <w:sz w:val="22"/>
                <w:szCs w:val="22"/>
              </w:rPr>
              <w:t xml:space="preserve"> ili </w:t>
            </w:r>
            <w:r w:rsidRPr="00164395">
              <w:rPr>
                <w:rFonts w:ascii="Arial" w:hAnsi="Arial" w:cs="Arial"/>
                <w:kern w:val="2"/>
                <w:sz w:val="22"/>
                <w:szCs w:val="22"/>
              </w:rPr>
              <w:t>kreditna linija</w:t>
            </w:r>
            <w:r>
              <w:rPr>
                <w:rFonts w:ascii="Arial" w:hAnsi="Arial" w:cs="Arial"/>
                <w:kern w:val="2"/>
                <w:sz w:val="22"/>
                <w:szCs w:val="22"/>
              </w:rPr>
              <w:t>.</w:t>
            </w:r>
            <w:r>
              <w:rPr>
                <w:rFonts w:ascii="Arial" w:hAnsi="Arial" w:cs="Arial"/>
                <w:color w:val="17365D" w:themeColor="text2" w:themeShade="BF"/>
                <w:sz w:val="22"/>
                <w:szCs w:val="22"/>
              </w:rPr>
              <w:t xml:space="preserve"> .Takođe je potrebno </w:t>
            </w:r>
            <w:r w:rsidRPr="000836C2">
              <w:rPr>
                <w:rFonts w:ascii="Arial" w:hAnsi="Arial" w:cs="Arial"/>
                <w:sz w:val="22"/>
                <w:szCs w:val="22"/>
              </w:rPr>
              <w:t>pripremiti potrebnu projektnu dokumentaciju</w:t>
            </w:r>
            <w:r>
              <w:rPr>
                <w:rFonts w:ascii="Arial" w:hAnsi="Arial" w:cs="Arial"/>
                <w:sz w:val="22"/>
                <w:szCs w:val="22"/>
              </w:rPr>
              <w:t>,</w:t>
            </w:r>
          </w:p>
          <w:p w:rsidR="009B1BB1" w:rsidRDefault="009B1BB1" w:rsidP="009B1BB1">
            <w:pPr>
              <w:tabs>
                <w:tab w:val="left" w:pos="720"/>
              </w:tabs>
              <w:jc w:val="both"/>
              <w:rPr>
                <w:rFonts w:ascii="Arial" w:hAnsi="Arial" w:cs="Arial"/>
                <w:color w:val="17365D" w:themeColor="text2" w:themeShade="BF"/>
                <w:sz w:val="22"/>
                <w:szCs w:val="22"/>
              </w:rPr>
            </w:pPr>
            <w:r>
              <w:rPr>
                <w:rFonts w:ascii="Arial" w:hAnsi="Arial" w:cs="Arial"/>
                <w:sz w:val="22"/>
                <w:szCs w:val="22"/>
              </w:rPr>
              <w:t>zatražiti dozvole od lokalnih zajednica.</w:t>
            </w:r>
            <w:r>
              <w:rPr>
                <w:rFonts w:ascii="Arial" w:hAnsi="Arial" w:cs="Arial"/>
                <w:color w:val="17365D" w:themeColor="text2" w:themeShade="BF"/>
                <w:sz w:val="22"/>
                <w:szCs w:val="22"/>
              </w:rPr>
              <w:t xml:space="preserve"> </w:t>
            </w:r>
          </w:p>
          <w:p w:rsidR="00B70B31" w:rsidRDefault="00B70B31" w:rsidP="009B1BB1">
            <w:pPr>
              <w:tabs>
                <w:tab w:val="left" w:pos="720"/>
              </w:tabs>
              <w:jc w:val="both"/>
              <w:rPr>
                <w:rFonts w:ascii="Arial" w:hAnsi="Arial" w:cs="Arial"/>
                <w:color w:val="17365D" w:themeColor="text2" w:themeShade="BF"/>
                <w:sz w:val="22"/>
                <w:szCs w:val="22"/>
              </w:rPr>
            </w:pPr>
          </w:p>
          <w:tbl>
            <w:tblPr>
              <w:tblStyle w:val="TableWeb1"/>
              <w:tblW w:w="7776" w:type="dxa"/>
              <w:tblLayout w:type="fixed"/>
              <w:tblLook w:val="04A0" w:firstRow="1" w:lastRow="0" w:firstColumn="1" w:lastColumn="0" w:noHBand="0" w:noVBand="1"/>
            </w:tblPr>
            <w:tblGrid>
              <w:gridCol w:w="921"/>
              <w:gridCol w:w="3393"/>
              <w:gridCol w:w="1721"/>
              <w:gridCol w:w="1741"/>
            </w:tblGrid>
            <w:tr w:rsidR="008C049E" w:rsidTr="00164395">
              <w:trPr>
                <w:cnfStyle w:val="100000000000" w:firstRow="1" w:lastRow="0" w:firstColumn="0" w:lastColumn="0" w:oddVBand="0" w:evenVBand="0" w:oddHBand="0" w:evenHBand="0" w:firstRowFirstColumn="0" w:firstRowLastColumn="0" w:lastRowFirstColumn="0" w:lastRowLastColumn="0"/>
                <w:trHeight w:val="601"/>
              </w:trPr>
              <w:tc>
                <w:tcPr>
                  <w:tcW w:w="861" w:type="dxa"/>
                  <w:hideMark/>
                </w:tcPr>
                <w:p w:rsidR="008C049E" w:rsidRDefault="008C049E" w:rsidP="00360B8C">
                  <w:pPr>
                    <w:framePr w:hSpace="180" w:wrap="around" w:vAnchor="text" w:hAnchor="text" w:x="250" w:y="1"/>
                    <w:suppressAutoHyphens/>
                    <w:suppressOverlap/>
                    <w:jc w:val="center"/>
                    <w:rPr>
                      <w:rFonts w:ascii="Arial" w:hAnsi="Arial" w:cs="Arial"/>
                      <w:sz w:val="14"/>
                      <w:szCs w:val="14"/>
                    </w:rPr>
                  </w:pPr>
                </w:p>
                <w:p w:rsidR="008C049E" w:rsidRDefault="008C049E" w:rsidP="00360B8C">
                  <w:pPr>
                    <w:framePr w:hSpace="180" w:wrap="around" w:vAnchor="text" w:hAnchor="text" w:x="250" w:y="1"/>
                    <w:suppressAutoHyphens/>
                    <w:suppressOverlap/>
                    <w:jc w:val="center"/>
                    <w:rPr>
                      <w:rFonts w:ascii="Arial" w:hAnsi="Arial" w:cs="Arial"/>
                      <w:sz w:val="14"/>
                      <w:szCs w:val="14"/>
                    </w:rPr>
                  </w:pPr>
                </w:p>
                <w:p w:rsidR="008C049E" w:rsidRDefault="008C049E" w:rsidP="00360B8C">
                  <w:pPr>
                    <w:framePr w:hSpace="180" w:wrap="around" w:vAnchor="text" w:hAnchor="text" w:x="250" w:y="1"/>
                    <w:suppressAutoHyphens/>
                    <w:suppressOverlap/>
                    <w:jc w:val="center"/>
                    <w:rPr>
                      <w:rFonts w:ascii="Arial" w:hAnsi="Arial" w:cs="Arial"/>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p>
              </w:tc>
              <w:tc>
                <w:tcPr>
                  <w:tcW w:w="3353" w:type="dxa"/>
                  <w:hideMark/>
                </w:tcPr>
                <w:p w:rsidR="00E0124D" w:rsidRDefault="00E0124D" w:rsidP="00360B8C">
                  <w:pPr>
                    <w:framePr w:hSpace="180" w:wrap="around" w:vAnchor="text" w:hAnchor="text" w:x="250" w:y="1"/>
                    <w:suppressAutoHyphens/>
                    <w:suppressOverlap/>
                    <w:jc w:val="center"/>
                    <w:rPr>
                      <w:rFonts w:ascii="Arial" w:hAnsi="Arial" w:cs="Arial"/>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681" w:type="dxa"/>
                </w:tcPr>
                <w:p w:rsidR="008C049E" w:rsidRDefault="008C049E" w:rsidP="00360B8C">
                  <w:pPr>
                    <w:framePr w:hSpace="180" w:wrap="around" w:vAnchor="text" w:hAnchor="text" w:x="250" w:y="1"/>
                    <w:suppressOverlap/>
                    <w:rPr>
                      <w:rFonts w:ascii="Arial" w:hAnsi="Arial" w:cs="Arial"/>
                      <w:kern w:val="2"/>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681" w:type="dxa"/>
                </w:tcPr>
                <w:p w:rsidR="008C049E" w:rsidRDefault="008C049E" w:rsidP="00360B8C">
                  <w:pPr>
                    <w:framePr w:hSpace="180" w:wrap="around" w:vAnchor="text" w:hAnchor="text" w:x="250" w:y="1"/>
                    <w:suppressOverlap/>
                    <w:rPr>
                      <w:rFonts w:ascii="Arial" w:hAnsi="Arial" w:cs="Arial"/>
                      <w:kern w:val="2"/>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8C049E" w:rsidTr="00164395">
              <w:trPr>
                <w:trHeight w:val="1885"/>
              </w:trPr>
              <w:tc>
                <w:tcPr>
                  <w:tcW w:w="861" w:type="dxa"/>
                  <w:hideMark/>
                </w:tcPr>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353" w:type="dxa"/>
                  <w:hideMark/>
                </w:tcPr>
                <w:p w:rsidR="008C049E" w:rsidRDefault="008C049E"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 xml:space="preserve">Izgradnja poslovno stambenog objekta (tržnice, zelene pijace, podzemne garaže, i stamebene zgrade na lokalitetu </w:t>
                  </w:r>
                  <w:r w:rsidRPr="001032A9">
                    <w:rPr>
                      <w:rFonts w:ascii="Arial" w:hAnsi="Arial" w:cs="Arial"/>
                      <w:b/>
                      <w:kern w:val="2"/>
                      <w:sz w:val="20"/>
                      <w:szCs w:val="20"/>
                    </w:rPr>
                    <w:t xml:space="preserve">Pijace </w:t>
                  </w:r>
                  <w:r>
                    <w:rPr>
                      <w:rFonts w:ascii="Arial" w:hAnsi="Arial" w:cs="Arial"/>
                      <w:kern w:val="2"/>
                      <w:sz w:val="20"/>
                      <w:szCs w:val="20"/>
                    </w:rPr>
                    <w:t>„</w:t>
                  </w:r>
                  <w:r w:rsidRPr="001032A9">
                    <w:rPr>
                      <w:rFonts w:ascii="Arial" w:hAnsi="Arial" w:cs="Arial"/>
                      <w:b/>
                      <w:kern w:val="2"/>
                      <w:sz w:val="20"/>
                      <w:szCs w:val="20"/>
                    </w:rPr>
                    <w:t>Vogošća“.</w:t>
                  </w:r>
                  <w:r>
                    <w:rPr>
                      <w:rFonts w:ascii="Arial" w:hAnsi="Arial" w:cs="Arial"/>
                      <w:kern w:val="2"/>
                      <w:sz w:val="20"/>
                      <w:szCs w:val="20"/>
                    </w:rPr>
                    <w:t xml:space="preserve"> Javno privatno prtnerstvo, dotacija KS, kreditna linija</w:t>
                  </w:r>
                </w:p>
              </w:tc>
              <w:tc>
                <w:tcPr>
                  <w:tcW w:w="1681" w:type="dxa"/>
                  <w:hideMark/>
                </w:tcPr>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1681" w:type="dxa"/>
                  <w:hideMark/>
                </w:tcPr>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12.500</w:t>
                  </w:r>
                  <w:r w:rsidR="00FD1D0C">
                    <w:rPr>
                      <w:rFonts w:ascii="Arial" w:hAnsi="Arial" w:cs="Arial"/>
                      <w:kern w:val="2"/>
                      <w:sz w:val="20"/>
                      <w:szCs w:val="20"/>
                    </w:rPr>
                    <w:t>.</w:t>
                  </w:r>
                  <w:r>
                    <w:rPr>
                      <w:rFonts w:ascii="Arial" w:hAnsi="Arial" w:cs="Arial"/>
                      <w:kern w:val="2"/>
                      <w:sz w:val="20"/>
                      <w:szCs w:val="20"/>
                    </w:rPr>
                    <w:t>000</w:t>
                  </w:r>
                  <w:r w:rsidR="00FD1D0C">
                    <w:rPr>
                      <w:rFonts w:ascii="Arial" w:hAnsi="Arial" w:cs="Arial"/>
                      <w:kern w:val="2"/>
                      <w:sz w:val="20"/>
                      <w:szCs w:val="20"/>
                    </w:rPr>
                    <w:t>,00</w:t>
                  </w:r>
                </w:p>
              </w:tc>
            </w:tr>
            <w:tr w:rsidR="008C049E" w:rsidTr="00164395">
              <w:trPr>
                <w:trHeight w:val="219"/>
              </w:trPr>
              <w:tc>
                <w:tcPr>
                  <w:tcW w:w="861" w:type="dxa"/>
                  <w:hideMark/>
                </w:tcPr>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353" w:type="dxa"/>
                  <w:hideMark/>
                </w:tcPr>
                <w:p w:rsidR="008C049E" w:rsidRDefault="008C049E"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681" w:type="dxa"/>
                  <w:hideMark/>
                </w:tcPr>
                <w:p w:rsidR="008C049E"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w:t>
                  </w:r>
                </w:p>
              </w:tc>
              <w:tc>
                <w:tcPr>
                  <w:tcW w:w="1681" w:type="dxa"/>
                  <w:hideMark/>
                </w:tcPr>
                <w:p w:rsidR="008C049E"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12.500,000</w:t>
                  </w:r>
                  <w:r w:rsidR="00FD1D0C">
                    <w:rPr>
                      <w:rFonts w:ascii="Arial" w:hAnsi="Arial" w:cs="Arial"/>
                      <w:b/>
                      <w:kern w:val="2"/>
                      <w:sz w:val="20"/>
                      <w:szCs w:val="20"/>
                    </w:rPr>
                    <w:t>,00</w:t>
                  </w:r>
                </w:p>
              </w:tc>
            </w:tr>
          </w:tbl>
          <w:p w:rsidR="008C049E" w:rsidRDefault="008C049E" w:rsidP="00381DD9">
            <w:pPr>
              <w:rPr>
                <w:rFonts w:ascii="Arial" w:hAnsi="Arial" w:cs="Arial"/>
                <w:b/>
                <w:sz w:val="20"/>
                <w:szCs w:val="20"/>
              </w:rPr>
            </w:pPr>
          </w:p>
          <w:tbl>
            <w:tblPr>
              <w:tblStyle w:val="TableWeb1"/>
              <w:tblW w:w="7850" w:type="dxa"/>
              <w:tblLayout w:type="fixed"/>
              <w:tblLook w:val="04A0" w:firstRow="1" w:lastRow="0" w:firstColumn="1" w:lastColumn="0" w:noHBand="0" w:noVBand="1"/>
            </w:tblPr>
            <w:tblGrid>
              <w:gridCol w:w="930"/>
              <w:gridCol w:w="3426"/>
              <w:gridCol w:w="1737"/>
              <w:gridCol w:w="1757"/>
            </w:tblGrid>
            <w:tr w:rsidR="008C049E" w:rsidTr="007318C3">
              <w:trPr>
                <w:cnfStyle w:val="100000000000" w:firstRow="1" w:lastRow="0" w:firstColumn="0" w:lastColumn="0" w:oddVBand="0" w:evenVBand="0" w:oddHBand="0" w:evenHBand="0" w:firstRowFirstColumn="0" w:firstRowLastColumn="0" w:lastRowFirstColumn="0" w:lastRowLastColumn="0"/>
                <w:trHeight w:val="231"/>
              </w:trPr>
              <w:tc>
                <w:tcPr>
                  <w:tcW w:w="870" w:type="dxa"/>
                  <w:hideMark/>
                </w:tcPr>
                <w:p w:rsidR="008C049E" w:rsidRDefault="008C049E" w:rsidP="00360B8C">
                  <w:pPr>
                    <w:framePr w:hSpace="180" w:wrap="around" w:vAnchor="text" w:hAnchor="text" w:x="250" w:y="1"/>
                    <w:suppressOverlap/>
                    <w:jc w:val="center"/>
                    <w:rPr>
                      <w:rFonts w:ascii="Arial" w:hAnsi="Arial" w:cs="Arial"/>
                      <w:kern w:val="2"/>
                      <w:sz w:val="14"/>
                      <w:szCs w:val="14"/>
                    </w:rPr>
                  </w:pPr>
                  <w:r>
                    <w:rPr>
                      <w:rFonts w:ascii="Arial" w:hAnsi="Arial" w:cs="Arial"/>
                      <w:sz w:val="14"/>
                      <w:szCs w:val="14"/>
                    </w:rPr>
                    <w:t>Red.</w:t>
                  </w: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Broj</w:t>
                  </w:r>
                </w:p>
              </w:tc>
              <w:tc>
                <w:tcPr>
                  <w:tcW w:w="3386" w:type="dxa"/>
                  <w:hideMark/>
                </w:tcPr>
                <w:p w:rsidR="0030436E" w:rsidRDefault="0030436E" w:rsidP="00360B8C">
                  <w:pPr>
                    <w:framePr w:hSpace="180" w:wrap="around" w:vAnchor="text" w:hAnchor="text" w:x="250" w:y="1"/>
                    <w:suppressAutoHyphens/>
                    <w:suppressOverlap/>
                    <w:jc w:val="center"/>
                    <w:rPr>
                      <w:rFonts w:ascii="Arial" w:hAnsi="Arial" w:cs="Arial"/>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Vrsta inesticionog ulaganja</w:t>
                  </w:r>
                </w:p>
              </w:tc>
              <w:tc>
                <w:tcPr>
                  <w:tcW w:w="1697" w:type="dxa"/>
                </w:tcPr>
                <w:p w:rsidR="008C049E" w:rsidRDefault="008C049E" w:rsidP="00360B8C">
                  <w:pPr>
                    <w:framePr w:hSpace="180" w:wrap="around" w:vAnchor="text" w:hAnchor="text" w:x="250" w:y="1"/>
                    <w:suppressOverlap/>
                    <w:rPr>
                      <w:rFonts w:ascii="Arial" w:hAnsi="Arial" w:cs="Arial"/>
                      <w:kern w:val="2"/>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 xml:space="preserve"> kom</w:t>
                  </w:r>
                </w:p>
              </w:tc>
              <w:tc>
                <w:tcPr>
                  <w:tcW w:w="1697" w:type="dxa"/>
                </w:tcPr>
                <w:p w:rsidR="008C049E" w:rsidRDefault="008C049E" w:rsidP="00360B8C">
                  <w:pPr>
                    <w:framePr w:hSpace="180" w:wrap="around" w:vAnchor="text" w:hAnchor="text" w:x="250" w:y="1"/>
                    <w:suppressOverlap/>
                    <w:rPr>
                      <w:rFonts w:ascii="Arial" w:hAnsi="Arial" w:cs="Arial"/>
                      <w:kern w:val="2"/>
                      <w:sz w:val="14"/>
                      <w:szCs w:val="14"/>
                    </w:rPr>
                  </w:pPr>
                </w:p>
                <w:p w:rsidR="008C049E" w:rsidRDefault="008C049E" w:rsidP="00360B8C">
                  <w:pPr>
                    <w:framePr w:hSpace="180" w:wrap="around" w:vAnchor="text" w:hAnchor="text" w:x="250" w:y="1"/>
                    <w:suppressAutoHyphens/>
                    <w:suppressOverlap/>
                    <w:jc w:val="center"/>
                    <w:rPr>
                      <w:rFonts w:ascii="Arial" w:hAnsi="Arial" w:cs="Arial"/>
                      <w:kern w:val="2"/>
                      <w:sz w:val="14"/>
                      <w:szCs w:val="14"/>
                    </w:rPr>
                  </w:pPr>
                  <w:r>
                    <w:rPr>
                      <w:rFonts w:ascii="Arial" w:hAnsi="Arial" w:cs="Arial"/>
                      <w:sz w:val="14"/>
                      <w:szCs w:val="14"/>
                    </w:rPr>
                    <w:t>KM</w:t>
                  </w:r>
                </w:p>
              </w:tc>
            </w:tr>
            <w:tr w:rsidR="008C049E" w:rsidTr="007318C3">
              <w:trPr>
                <w:trHeight w:val="1451"/>
              </w:trPr>
              <w:tc>
                <w:tcPr>
                  <w:tcW w:w="870" w:type="dxa"/>
                  <w:hideMark/>
                </w:tcPr>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1</w:t>
                  </w:r>
                </w:p>
              </w:tc>
              <w:tc>
                <w:tcPr>
                  <w:tcW w:w="3386" w:type="dxa"/>
                  <w:hideMark/>
                </w:tcPr>
                <w:p w:rsidR="008C049E" w:rsidRDefault="008C049E" w:rsidP="00360B8C">
                  <w:pPr>
                    <w:framePr w:hSpace="180" w:wrap="around" w:vAnchor="text" w:hAnchor="text" w:x="250" w:y="1"/>
                    <w:suppressAutoHyphens/>
                    <w:suppressOverlap/>
                    <w:rPr>
                      <w:rFonts w:ascii="Arial" w:hAnsi="Arial" w:cs="Arial"/>
                      <w:kern w:val="2"/>
                      <w:sz w:val="20"/>
                      <w:szCs w:val="20"/>
                    </w:rPr>
                  </w:pPr>
                  <w:r>
                    <w:rPr>
                      <w:rFonts w:ascii="Arial" w:hAnsi="Arial" w:cs="Arial"/>
                      <w:kern w:val="2"/>
                      <w:sz w:val="20"/>
                      <w:szCs w:val="20"/>
                    </w:rPr>
                    <w:t xml:space="preserve">Izgradnja poslovno stambenog objekta (tržnice, zelene pijace, podzemne garaže, i stamebene zgrade na lokalitetu </w:t>
                  </w:r>
                  <w:r w:rsidRPr="001032A9">
                    <w:rPr>
                      <w:rFonts w:ascii="Arial" w:hAnsi="Arial" w:cs="Arial"/>
                      <w:b/>
                      <w:kern w:val="2"/>
                      <w:sz w:val="20"/>
                      <w:szCs w:val="20"/>
                    </w:rPr>
                    <w:t>Pijace „Dobrinja“.</w:t>
                  </w:r>
                  <w:r>
                    <w:rPr>
                      <w:rFonts w:ascii="Arial" w:hAnsi="Arial" w:cs="Arial"/>
                      <w:kern w:val="2"/>
                      <w:sz w:val="20"/>
                      <w:szCs w:val="20"/>
                    </w:rPr>
                    <w:t xml:space="preserve"> Javno privatno prtnerstvo, dotacija KS, kreditna linija</w:t>
                  </w:r>
                </w:p>
              </w:tc>
              <w:tc>
                <w:tcPr>
                  <w:tcW w:w="1697" w:type="dxa"/>
                  <w:hideMark/>
                </w:tcPr>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1</w:t>
                  </w:r>
                </w:p>
              </w:tc>
              <w:tc>
                <w:tcPr>
                  <w:tcW w:w="1697" w:type="dxa"/>
                  <w:hideMark/>
                </w:tcPr>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381DD9" w:rsidRDefault="00381DD9" w:rsidP="00360B8C">
                  <w:pPr>
                    <w:framePr w:hSpace="180" w:wrap="around" w:vAnchor="text" w:hAnchor="text" w:x="250" w:y="1"/>
                    <w:suppressAutoHyphens/>
                    <w:suppressOverlap/>
                    <w:jc w:val="center"/>
                    <w:rPr>
                      <w:rFonts w:ascii="Arial" w:hAnsi="Arial" w:cs="Arial"/>
                      <w:kern w:val="2"/>
                      <w:sz w:val="20"/>
                      <w:szCs w:val="20"/>
                    </w:rPr>
                  </w:pPr>
                </w:p>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kern w:val="2"/>
                      <w:sz w:val="20"/>
                      <w:szCs w:val="20"/>
                    </w:rPr>
                    <w:t>7.500</w:t>
                  </w:r>
                  <w:r w:rsidR="00FD1D0C">
                    <w:rPr>
                      <w:rFonts w:ascii="Arial" w:hAnsi="Arial" w:cs="Arial"/>
                      <w:kern w:val="2"/>
                      <w:sz w:val="20"/>
                      <w:szCs w:val="20"/>
                    </w:rPr>
                    <w:t>.</w:t>
                  </w:r>
                  <w:r>
                    <w:rPr>
                      <w:rFonts w:ascii="Arial" w:hAnsi="Arial" w:cs="Arial"/>
                      <w:kern w:val="2"/>
                      <w:sz w:val="20"/>
                      <w:szCs w:val="20"/>
                    </w:rPr>
                    <w:t>000</w:t>
                  </w:r>
                  <w:r w:rsidR="00FD1D0C">
                    <w:rPr>
                      <w:rFonts w:ascii="Arial" w:hAnsi="Arial" w:cs="Arial"/>
                      <w:kern w:val="2"/>
                      <w:sz w:val="20"/>
                      <w:szCs w:val="20"/>
                    </w:rPr>
                    <w:t>,00</w:t>
                  </w:r>
                </w:p>
              </w:tc>
            </w:tr>
            <w:tr w:rsidR="008C049E" w:rsidTr="007318C3">
              <w:trPr>
                <w:trHeight w:val="168"/>
              </w:trPr>
              <w:tc>
                <w:tcPr>
                  <w:tcW w:w="870" w:type="dxa"/>
                  <w:hideMark/>
                </w:tcPr>
                <w:p w:rsidR="008C049E" w:rsidRDefault="008C049E" w:rsidP="00360B8C">
                  <w:pPr>
                    <w:framePr w:hSpace="180" w:wrap="around" w:vAnchor="text" w:hAnchor="text" w:x="250" w:y="1"/>
                    <w:suppressAutoHyphens/>
                    <w:suppressOverlap/>
                    <w:jc w:val="center"/>
                    <w:rPr>
                      <w:rFonts w:ascii="Arial" w:hAnsi="Arial" w:cs="Arial"/>
                      <w:kern w:val="2"/>
                      <w:sz w:val="20"/>
                      <w:szCs w:val="20"/>
                    </w:rPr>
                  </w:pPr>
                  <w:r>
                    <w:rPr>
                      <w:rFonts w:ascii="Arial" w:hAnsi="Arial" w:cs="Arial"/>
                      <w:sz w:val="20"/>
                      <w:szCs w:val="20"/>
                    </w:rPr>
                    <w:t>2</w:t>
                  </w:r>
                </w:p>
              </w:tc>
              <w:tc>
                <w:tcPr>
                  <w:tcW w:w="3386" w:type="dxa"/>
                  <w:hideMark/>
                </w:tcPr>
                <w:p w:rsidR="008C049E" w:rsidRDefault="008C049E" w:rsidP="00360B8C">
                  <w:pPr>
                    <w:framePr w:hSpace="180" w:wrap="around" w:vAnchor="text" w:hAnchor="text" w:x="250" w:y="1"/>
                    <w:suppressAutoHyphens/>
                    <w:suppressOverlap/>
                    <w:rPr>
                      <w:rFonts w:ascii="Arial" w:hAnsi="Arial" w:cs="Arial"/>
                      <w:kern w:val="2"/>
                      <w:sz w:val="20"/>
                      <w:szCs w:val="20"/>
                    </w:rPr>
                  </w:pPr>
                  <w:r>
                    <w:rPr>
                      <w:rFonts w:ascii="Arial" w:hAnsi="Arial" w:cs="Arial"/>
                      <w:sz w:val="20"/>
                      <w:szCs w:val="20"/>
                    </w:rPr>
                    <w:t>Ukupno</w:t>
                  </w:r>
                </w:p>
              </w:tc>
              <w:tc>
                <w:tcPr>
                  <w:tcW w:w="1697" w:type="dxa"/>
                  <w:hideMark/>
                </w:tcPr>
                <w:p w:rsidR="008C049E"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1</w:t>
                  </w:r>
                </w:p>
              </w:tc>
              <w:tc>
                <w:tcPr>
                  <w:tcW w:w="1697" w:type="dxa"/>
                  <w:hideMark/>
                </w:tcPr>
                <w:p w:rsidR="008C049E"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7.500</w:t>
                  </w:r>
                  <w:r w:rsidR="00FD1D0C">
                    <w:rPr>
                      <w:rFonts w:ascii="Arial" w:hAnsi="Arial" w:cs="Arial"/>
                      <w:b/>
                      <w:kern w:val="2"/>
                      <w:sz w:val="20"/>
                      <w:szCs w:val="20"/>
                    </w:rPr>
                    <w:t>.</w:t>
                  </w:r>
                  <w:r>
                    <w:rPr>
                      <w:rFonts w:ascii="Arial" w:hAnsi="Arial" w:cs="Arial"/>
                      <w:b/>
                      <w:kern w:val="2"/>
                      <w:sz w:val="20"/>
                      <w:szCs w:val="20"/>
                    </w:rPr>
                    <w:t>000</w:t>
                  </w:r>
                  <w:r w:rsidR="00FD1D0C">
                    <w:rPr>
                      <w:rFonts w:ascii="Arial" w:hAnsi="Arial" w:cs="Arial"/>
                      <w:b/>
                      <w:kern w:val="2"/>
                      <w:sz w:val="20"/>
                      <w:szCs w:val="20"/>
                    </w:rPr>
                    <w:t>,00</w:t>
                  </w:r>
                </w:p>
              </w:tc>
            </w:tr>
          </w:tbl>
          <w:p w:rsidR="008C049E" w:rsidRPr="000162B0" w:rsidRDefault="008C049E" w:rsidP="00381DD9">
            <w:pPr>
              <w:rPr>
                <w:rFonts w:ascii="Arial" w:hAnsi="Arial" w:cs="Arial"/>
                <w:b/>
                <w:sz w:val="12"/>
                <w:szCs w:val="12"/>
              </w:rPr>
            </w:pPr>
          </w:p>
          <w:tbl>
            <w:tblPr>
              <w:tblStyle w:val="TableWeb1"/>
              <w:tblW w:w="7791" w:type="dxa"/>
              <w:tblLayout w:type="fixed"/>
              <w:tblLook w:val="04A0" w:firstRow="1" w:lastRow="0" w:firstColumn="1" w:lastColumn="0" w:noHBand="0" w:noVBand="1"/>
            </w:tblPr>
            <w:tblGrid>
              <w:gridCol w:w="894"/>
              <w:gridCol w:w="40"/>
              <w:gridCol w:w="3249"/>
              <w:gridCol w:w="140"/>
              <w:gridCol w:w="1529"/>
              <w:gridCol w:w="190"/>
              <w:gridCol w:w="1684"/>
              <w:gridCol w:w="65"/>
            </w:tblGrid>
            <w:tr w:rsidR="008C049E" w:rsidRPr="00102061" w:rsidTr="009B1BB1">
              <w:trPr>
                <w:cnfStyle w:val="100000000000" w:firstRow="1" w:lastRow="0" w:firstColumn="0" w:lastColumn="0" w:oddVBand="0" w:evenVBand="0" w:oddHBand="0" w:evenHBand="0" w:firstRowFirstColumn="0" w:firstRowLastColumn="0" w:lastRowFirstColumn="0" w:lastRowLastColumn="0"/>
                <w:trHeight w:val="660"/>
              </w:trPr>
              <w:tc>
                <w:tcPr>
                  <w:tcW w:w="863" w:type="dxa"/>
                  <w:gridSpan w:val="2"/>
                  <w:hideMark/>
                </w:tcPr>
                <w:p w:rsidR="008C049E" w:rsidRPr="000162B0" w:rsidRDefault="008C049E" w:rsidP="00360B8C">
                  <w:pPr>
                    <w:framePr w:hSpace="180" w:wrap="around" w:vAnchor="text" w:hAnchor="text" w:x="250" w:y="1"/>
                    <w:suppressOverlap/>
                    <w:jc w:val="center"/>
                    <w:rPr>
                      <w:rFonts w:ascii="Arial" w:hAnsi="Arial" w:cs="Arial"/>
                      <w:sz w:val="20"/>
                      <w:szCs w:val="20"/>
                    </w:rPr>
                  </w:pPr>
                  <w:r w:rsidRPr="000162B0">
                    <w:rPr>
                      <w:rFonts w:ascii="Arial" w:hAnsi="Arial" w:cs="Arial"/>
                      <w:sz w:val="20"/>
                      <w:szCs w:val="20"/>
                    </w:rPr>
                    <w:t>Red.</w:t>
                  </w:r>
                </w:p>
                <w:p w:rsidR="008C049E" w:rsidRPr="000162B0" w:rsidRDefault="008C049E" w:rsidP="00360B8C">
                  <w:pPr>
                    <w:framePr w:hSpace="180" w:wrap="around" w:vAnchor="text" w:hAnchor="text" w:x="250" w:y="1"/>
                    <w:suppressOverlap/>
                    <w:jc w:val="center"/>
                    <w:rPr>
                      <w:rFonts w:ascii="Arial" w:hAnsi="Arial" w:cs="Arial"/>
                      <w:sz w:val="20"/>
                      <w:szCs w:val="20"/>
                    </w:rPr>
                  </w:pPr>
                  <w:r w:rsidRPr="000162B0">
                    <w:rPr>
                      <w:rFonts w:ascii="Arial" w:hAnsi="Arial" w:cs="Arial"/>
                      <w:sz w:val="20"/>
                      <w:szCs w:val="20"/>
                    </w:rPr>
                    <w:t>Broj</w:t>
                  </w:r>
                </w:p>
              </w:tc>
              <w:tc>
                <w:tcPr>
                  <w:tcW w:w="3360" w:type="dxa"/>
                  <w:gridSpan w:val="2"/>
                  <w:hideMark/>
                </w:tcPr>
                <w:p w:rsidR="0030436E" w:rsidRPr="000162B0" w:rsidRDefault="0030436E" w:rsidP="00360B8C">
                  <w:pPr>
                    <w:framePr w:hSpace="180" w:wrap="around" w:vAnchor="text" w:hAnchor="text" w:x="250" w:y="1"/>
                    <w:suppressOverlap/>
                    <w:jc w:val="center"/>
                    <w:rPr>
                      <w:rFonts w:ascii="Arial" w:hAnsi="Arial" w:cs="Arial"/>
                      <w:sz w:val="20"/>
                      <w:szCs w:val="20"/>
                    </w:rPr>
                  </w:pPr>
                </w:p>
                <w:p w:rsidR="008C049E" w:rsidRPr="000162B0" w:rsidRDefault="008C049E" w:rsidP="00360B8C">
                  <w:pPr>
                    <w:framePr w:hSpace="180" w:wrap="around" w:vAnchor="text" w:hAnchor="text" w:x="250" w:y="1"/>
                    <w:suppressOverlap/>
                    <w:jc w:val="center"/>
                    <w:rPr>
                      <w:rFonts w:ascii="Arial" w:hAnsi="Arial" w:cs="Arial"/>
                      <w:sz w:val="20"/>
                      <w:szCs w:val="20"/>
                    </w:rPr>
                  </w:pPr>
                  <w:r w:rsidRPr="000162B0">
                    <w:rPr>
                      <w:rFonts w:ascii="Arial" w:hAnsi="Arial" w:cs="Arial"/>
                      <w:sz w:val="20"/>
                      <w:szCs w:val="20"/>
                    </w:rPr>
                    <w:t>Vrsta inesticionog ulaganja</w:t>
                  </w:r>
                </w:p>
              </w:tc>
              <w:tc>
                <w:tcPr>
                  <w:tcW w:w="1684" w:type="dxa"/>
                  <w:gridSpan w:val="2"/>
                </w:tcPr>
                <w:p w:rsidR="008C049E" w:rsidRPr="000162B0" w:rsidRDefault="008C049E" w:rsidP="00360B8C">
                  <w:pPr>
                    <w:framePr w:hSpace="180" w:wrap="around" w:vAnchor="text" w:hAnchor="text" w:x="250" w:y="1"/>
                    <w:suppressOverlap/>
                    <w:jc w:val="center"/>
                    <w:rPr>
                      <w:rFonts w:ascii="Arial" w:hAnsi="Arial" w:cs="Arial"/>
                      <w:sz w:val="20"/>
                      <w:szCs w:val="20"/>
                    </w:rPr>
                  </w:pPr>
                </w:p>
                <w:p w:rsidR="008C049E" w:rsidRPr="000162B0" w:rsidRDefault="008C049E" w:rsidP="00360B8C">
                  <w:pPr>
                    <w:framePr w:hSpace="180" w:wrap="around" w:vAnchor="text" w:hAnchor="text" w:x="250" w:y="1"/>
                    <w:suppressOverlap/>
                    <w:jc w:val="center"/>
                    <w:rPr>
                      <w:rFonts w:ascii="Arial" w:hAnsi="Arial" w:cs="Arial"/>
                      <w:sz w:val="20"/>
                      <w:szCs w:val="20"/>
                    </w:rPr>
                  </w:pPr>
                  <w:r w:rsidRPr="000162B0">
                    <w:rPr>
                      <w:rFonts w:ascii="Arial" w:hAnsi="Arial" w:cs="Arial"/>
                      <w:sz w:val="20"/>
                      <w:szCs w:val="20"/>
                    </w:rPr>
                    <w:t>kom</w:t>
                  </w:r>
                </w:p>
              </w:tc>
              <w:tc>
                <w:tcPr>
                  <w:tcW w:w="1684" w:type="dxa"/>
                  <w:gridSpan w:val="2"/>
                </w:tcPr>
                <w:p w:rsidR="008C049E" w:rsidRPr="000162B0" w:rsidRDefault="008C049E" w:rsidP="00360B8C">
                  <w:pPr>
                    <w:framePr w:hSpace="180" w:wrap="around" w:vAnchor="text" w:hAnchor="text" w:x="250" w:y="1"/>
                    <w:suppressOverlap/>
                    <w:jc w:val="center"/>
                    <w:rPr>
                      <w:rFonts w:ascii="Arial" w:hAnsi="Arial" w:cs="Arial"/>
                      <w:sz w:val="20"/>
                      <w:szCs w:val="20"/>
                    </w:rPr>
                  </w:pPr>
                </w:p>
                <w:p w:rsidR="008C049E" w:rsidRPr="000162B0" w:rsidRDefault="008C049E" w:rsidP="00360B8C">
                  <w:pPr>
                    <w:framePr w:hSpace="180" w:wrap="around" w:vAnchor="text" w:hAnchor="text" w:x="250" w:y="1"/>
                    <w:suppressOverlap/>
                    <w:jc w:val="center"/>
                    <w:rPr>
                      <w:rFonts w:ascii="Arial" w:hAnsi="Arial" w:cs="Arial"/>
                      <w:sz w:val="20"/>
                      <w:szCs w:val="20"/>
                    </w:rPr>
                  </w:pPr>
                  <w:r w:rsidRPr="000162B0">
                    <w:rPr>
                      <w:rFonts w:ascii="Arial" w:hAnsi="Arial" w:cs="Arial"/>
                      <w:sz w:val="20"/>
                      <w:szCs w:val="20"/>
                    </w:rPr>
                    <w:t>KM</w:t>
                  </w:r>
                </w:p>
              </w:tc>
            </w:tr>
            <w:tr w:rsidR="008C049E" w:rsidRPr="00102061" w:rsidTr="009B1BB1">
              <w:trPr>
                <w:trHeight w:val="1728"/>
              </w:trPr>
              <w:tc>
                <w:tcPr>
                  <w:tcW w:w="863" w:type="dxa"/>
                  <w:gridSpan w:val="2"/>
                  <w:hideMark/>
                </w:tcPr>
                <w:p w:rsidR="009B1BB1" w:rsidRDefault="009B1BB1" w:rsidP="00360B8C">
                  <w:pPr>
                    <w:framePr w:hSpace="180" w:wrap="around" w:vAnchor="text" w:hAnchor="text" w:x="250" w:y="1"/>
                    <w:suppressOverlap/>
                    <w:jc w:val="center"/>
                    <w:rPr>
                      <w:rFonts w:ascii="Arial" w:hAnsi="Arial" w:cs="Arial"/>
                      <w:b/>
                      <w:sz w:val="20"/>
                      <w:szCs w:val="20"/>
                    </w:rPr>
                  </w:pPr>
                </w:p>
                <w:p w:rsidR="009B1BB1" w:rsidRDefault="009B1BB1" w:rsidP="00360B8C">
                  <w:pPr>
                    <w:framePr w:hSpace="180" w:wrap="around" w:vAnchor="text" w:hAnchor="text" w:x="250" w:y="1"/>
                    <w:suppressOverlap/>
                    <w:jc w:val="center"/>
                    <w:rPr>
                      <w:rFonts w:ascii="Arial" w:hAnsi="Arial" w:cs="Arial"/>
                      <w:b/>
                      <w:sz w:val="20"/>
                      <w:szCs w:val="20"/>
                    </w:rPr>
                  </w:pPr>
                </w:p>
                <w:p w:rsidR="009B1BB1" w:rsidRDefault="009B1BB1" w:rsidP="00360B8C">
                  <w:pPr>
                    <w:framePr w:hSpace="180" w:wrap="around" w:vAnchor="text" w:hAnchor="text" w:x="250" w:y="1"/>
                    <w:suppressOverlap/>
                    <w:jc w:val="center"/>
                    <w:rPr>
                      <w:rFonts w:ascii="Arial" w:hAnsi="Arial" w:cs="Arial"/>
                      <w:b/>
                      <w:sz w:val="20"/>
                      <w:szCs w:val="20"/>
                    </w:rPr>
                  </w:pPr>
                </w:p>
                <w:p w:rsidR="009B1BB1" w:rsidRDefault="009B1BB1" w:rsidP="00360B8C">
                  <w:pPr>
                    <w:framePr w:hSpace="180" w:wrap="around" w:vAnchor="text" w:hAnchor="text" w:x="250" w:y="1"/>
                    <w:suppressOverlap/>
                    <w:jc w:val="center"/>
                    <w:rPr>
                      <w:rFonts w:ascii="Arial" w:hAnsi="Arial" w:cs="Arial"/>
                      <w:b/>
                      <w:sz w:val="20"/>
                      <w:szCs w:val="20"/>
                    </w:rPr>
                  </w:pPr>
                </w:p>
                <w:p w:rsidR="008C049E" w:rsidRPr="00102061" w:rsidRDefault="008C049E" w:rsidP="00360B8C">
                  <w:pPr>
                    <w:framePr w:hSpace="180" w:wrap="around" w:vAnchor="text" w:hAnchor="text" w:x="250" w:y="1"/>
                    <w:suppressOverlap/>
                    <w:jc w:val="center"/>
                    <w:rPr>
                      <w:rFonts w:ascii="Arial" w:hAnsi="Arial" w:cs="Arial"/>
                      <w:b/>
                      <w:sz w:val="20"/>
                      <w:szCs w:val="20"/>
                    </w:rPr>
                  </w:pPr>
                  <w:r w:rsidRPr="00102061">
                    <w:rPr>
                      <w:rFonts w:ascii="Arial" w:hAnsi="Arial" w:cs="Arial"/>
                      <w:b/>
                      <w:sz w:val="20"/>
                      <w:szCs w:val="20"/>
                    </w:rPr>
                    <w:t>1</w:t>
                  </w:r>
                </w:p>
              </w:tc>
              <w:tc>
                <w:tcPr>
                  <w:tcW w:w="3360" w:type="dxa"/>
                  <w:gridSpan w:val="2"/>
                  <w:hideMark/>
                </w:tcPr>
                <w:p w:rsidR="008C049E" w:rsidRPr="006E44EF" w:rsidRDefault="008C049E" w:rsidP="00360B8C">
                  <w:pPr>
                    <w:framePr w:hSpace="180" w:wrap="around" w:vAnchor="text" w:hAnchor="text" w:x="250" w:y="1"/>
                    <w:suppressOverlap/>
                    <w:rPr>
                      <w:rFonts w:ascii="Arial" w:hAnsi="Arial" w:cs="Arial"/>
                      <w:sz w:val="20"/>
                      <w:szCs w:val="20"/>
                    </w:rPr>
                  </w:pPr>
                  <w:r w:rsidRPr="006E44EF">
                    <w:rPr>
                      <w:rFonts w:ascii="Arial" w:hAnsi="Arial" w:cs="Arial"/>
                      <w:sz w:val="20"/>
                      <w:szCs w:val="20"/>
                    </w:rPr>
                    <w:t>Uređenje Pijace „Stup“, iskop, odvoz zemlje i tamponiranje kompletne parcele od 15000m2, a u cilju ispunjavanja minimalnih tehničkih uslova za izdavanje...</w:t>
                  </w:r>
                </w:p>
              </w:tc>
              <w:tc>
                <w:tcPr>
                  <w:tcW w:w="1684" w:type="dxa"/>
                  <w:gridSpan w:val="2"/>
                  <w:hideMark/>
                </w:tcPr>
                <w:p w:rsidR="00381DD9" w:rsidRPr="00FD1D0C" w:rsidRDefault="00381DD9" w:rsidP="00360B8C">
                  <w:pPr>
                    <w:framePr w:hSpace="180" w:wrap="around" w:vAnchor="text" w:hAnchor="text" w:x="250" w:y="1"/>
                    <w:suppressOverlap/>
                    <w:jc w:val="center"/>
                    <w:rPr>
                      <w:rFonts w:ascii="Arial" w:hAnsi="Arial" w:cs="Arial"/>
                      <w:sz w:val="20"/>
                      <w:szCs w:val="20"/>
                    </w:rPr>
                  </w:pPr>
                </w:p>
                <w:p w:rsidR="00381DD9" w:rsidRPr="00FD1D0C" w:rsidRDefault="00381DD9" w:rsidP="00360B8C">
                  <w:pPr>
                    <w:framePr w:hSpace="180" w:wrap="around" w:vAnchor="text" w:hAnchor="text" w:x="250" w:y="1"/>
                    <w:suppressOverlap/>
                    <w:jc w:val="center"/>
                    <w:rPr>
                      <w:rFonts w:ascii="Arial" w:hAnsi="Arial" w:cs="Arial"/>
                      <w:sz w:val="20"/>
                      <w:szCs w:val="20"/>
                    </w:rPr>
                  </w:pPr>
                </w:p>
                <w:p w:rsidR="00381DD9" w:rsidRPr="00FD1D0C" w:rsidRDefault="00381DD9" w:rsidP="00360B8C">
                  <w:pPr>
                    <w:framePr w:hSpace="180" w:wrap="around" w:vAnchor="text" w:hAnchor="text" w:x="250" w:y="1"/>
                    <w:suppressOverlap/>
                    <w:jc w:val="center"/>
                    <w:rPr>
                      <w:rFonts w:ascii="Arial" w:hAnsi="Arial" w:cs="Arial"/>
                      <w:sz w:val="20"/>
                      <w:szCs w:val="20"/>
                    </w:rPr>
                  </w:pPr>
                </w:p>
                <w:p w:rsidR="008C049E" w:rsidRPr="00FD1D0C" w:rsidRDefault="008C049E" w:rsidP="00360B8C">
                  <w:pPr>
                    <w:framePr w:hSpace="180" w:wrap="around" w:vAnchor="text" w:hAnchor="text" w:x="250" w:y="1"/>
                    <w:suppressOverlap/>
                    <w:jc w:val="center"/>
                    <w:rPr>
                      <w:rFonts w:ascii="Arial" w:hAnsi="Arial" w:cs="Arial"/>
                      <w:sz w:val="20"/>
                      <w:szCs w:val="20"/>
                    </w:rPr>
                  </w:pPr>
                  <w:r w:rsidRPr="00FD1D0C">
                    <w:rPr>
                      <w:rFonts w:ascii="Arial" w:hAnsi="Arial" w:cs="Arial"/>
                      <w:sz w:val="20"/>
                      <w:szCs w:val="20"/>
                    </w:rPr>
                    <w:t>1</w:t>
                  </w:r>
                </w:p>
              </w:tc>
              <w:tc>
                <w:tcPr>
                  <w:tcW w:w="1684" w:type="dxa"/>
                  <w:gridSpan w:val="2"/>
                  <w:hideMark/>
                </w:tcPr>
                <w:p w:rsidR="00381DD9" w:rsidRDefault="00381DD9" w:rsidP="00360B8C">
                  <w:pPr>
                    <w:framePr w:hSpace="180" w:wrap="around" w:vAnchor="text" w:hAnchor="text" w:x="250" w:y="1"/>
                    <w:suppressOverlap/>
                    <w:rPr>
                      <w:rFonts w:ascii="Arial" w:hAnsi="Arial" w:cs="Arial"/>
                      <w:sz w:val="20"/>
                      <w:szCs w:val="20"/>
                    </w:rPr>
                  </w:pPr>
                </w:p>
                <w:p w:rsidR="00381DD9" w:rsidRDefault="00381DD9" w:rsidP="00360B8C">
                  <w:pPr>
                    <w:framePr w:hSpace="180" w:wrap="around" w:vAnchor="text" w:hAnchor="text" w:x="250" w:y="1"/>
                    <w:suppressOverlap/>
                    <w:rPr>
                      <w:rFonts w:ascii="Arial" w:hAnsi="Arial" w:cs="Arial"/>
                      <w:sz w:val="20"/>
                      <w:szCs w:val="20"/>
                    </w:rPr>
                  </w:pPr>
                </w:p>
                <w:p w:rsidR="00381DD9" w:rsidRDefault="00381DD9" w:rsidP="00360B8C">
                  <w:pPr>
                    <w:framePr w:hSpace="180" w:wrap="around" w:vAnchor="text" w:hAnchor="text" w:x="250" w:y="1"/>
                    <w:suppressOverlap/>
                    <w:rPr>
                      <w:rFonts w:ascii="Arial" w:hAnsi="Arial" w:cs="Arial"/>
                      <w:sz w:val="20"/>
                      <w:szCs w:val="20"/>
                    </w:rPr>
                  </w:pPr>
                </w:p>
                <w:p w:rsidR="008C049E" w:rsidRPr="005F329B" w:rsidRDefault="008C049E" w:rsidP="00360B8C">
                  <w:pPr>
                    <w:framePr w:hSpace="180" w:wrap="around" w:vAnchor="text" w:hAnchor="text" w:x="250" w:y="1"/>
                    <w:suppressOverlap/>
                    <w:jc w:val="center"/>
                    <w:rPr>
                      <w:rFonts w:ascii="Arial" w:hAnsi="Arial" w:cs="Arial"/>
                      <w:sz w:val="20"/>
                      <w:szCs w:val="20"/>
                    </w:rPr>
                  </w:pPr>
                  <w:r w:rsidRPr="005F329B">
                    <w:rPr>
                      <w:rFonts w:ascii="Arial" w:hAnsi="Arial" w:cs="Arial"/>
                      <w:sz w:val="20"/>
                      <w:szCs w:val="20"/>
                    </w:rPr>
                    <w:t>185.000,00</w:t>
                  </w:r>
                </w:p>
              </w:tc>
            </w:tr>
            <w:tr w:rsidR="008C049E" w:rsidRPr="00102061" w:rsidTr="009B1BB1">
              <w:trPr>
                <w:trHeight w:val="225"/>
              </w:trPr>
              <w:tc>
                <w:tcPr>
                  <w:tcW w:w="863" w:type="dxa"/>
                  <w:gridSpan w:val="2"/>
                  <w:hideMark/>
                </w:tcPr>
                <w:p w:rsidR="008C049E" w:rsidRPr="00102061" w:rsidRDefault="008C049E" w:rsidP="00360B8C">
                  <w:pPr>
                    <w:framePr w:hSpace="180" w:wrap="around" w:vAnchor="text" w:hAnchor="text" w:x="250" w:y="1"/>
                    <w:suppressOverlap/>
                    <w:jc w:val="center"/>
                    <w:rPr>
                      <w:rFonts w:ascii="Arial" w:hAnsi="Arial" w:cs="Arial"/>
                      <w:b/>
                      <w:sz w:val="20"/>
                      <w:szCs w:val="20"/>
                    </w:rPr>
                  </w:pPr>
                  <w:r w:rsidRPr="00102061">
                    <w:rPr>
                      <w:rFonts w:ascii="Arial" w:hAnsi="Arial" w:cs="Arial"/>
                      <w:b/>
                      <w:sz w:val="20"/>
                      <w:szCs w:val="20"/>
                    </w:rPr>
                    <w:t>2</w:t>
                  </w:r>
                </w:p>
              </w:tc>
              <w:tc>
                <w:tcPr>
                  <w:tcW w:w="3360" w:type="dxa"/>
                  <w:gridSpan w:val="2"/>
                  <w:hideMark/>
                </w:tcPr>
                <w:p w:rsidR="008C049E" w:rsidRPr="00102061" w:rsidRDefault="008C049E" w:rsidP="00360B8C">
                  <w:pPr>
                    <w:framePr w:hSpace="180" w:wrap="around" w:vAnchor="text" w:hAnchor="text" w:x="250" w:y="1"/>
                    <w:suppressOverlap/>
                    <w:rPr>
                      <w:rFonts w:ascii="Arial" w:hAnsi="Arial" w:cs="Arial"/>
                      <w:b/>
                      <w:sz w:val="20"/>
                      <w:szCs w:val="20"/>
                    </w:rPr>
                  </w:pPr>
                  <w:r w:rsidRPr="00102061">
                    <w:rPr>
                      <w:rFonts w:ascii="Arial" w:hAnsi="Arial" w:cs="Arial"/>
                      <w:b/>
                      <w:sz w:val="20"/>
                      <w:szCs w:val="20"/>
                    </w:rPr>
                    <w:t>Ukupno</w:t>
                  </w:r>
                </w:p>
              </w:tc>
              <w:tc>
                <w:tcPr>
                  <w:tcW w:w="1684" w:type="dxa"/>
                  <w:gridSpan w:val="2"/>
                  <w:hideMark/>
                </w:tcPr>
                <w:p w:rsidR="008C049E" w:rsidRPr="00FD1D0C" w:rsidRDefault="008C049E" w:rsidP="00360B8C">
                  <w:pPr>
                    <w:framePr w:hSpace="180" w:wrap="around" w:vAnchor="text" w:hAnchor="text" w:x="250" w:y="1"/>
                    <w:suppressOverlap/>
                    <w:jc w:val="center"/>
                    <w:rPr>
                      <w:rFonts w:ascii="Arial" w:hAnsi="Arial" w:cs="Arial"/>
                      <w:sz w:val="20"/>
                      <w:szCs w:val="20"/>
                    </w:rPr>
                  </w:pPr>
                  <w:r w:rsidRPr="00FD1D0C">
                    <w:rPr>
                      <w:rFonts w:ascii="Arial" w:hAnsi="Arial" w:cs="Arial"/>
                      <w:sz w:val="20"/>
                      <w:szCs w:val="20"/>
                    </w:rPr>
                    <w:t>1</w:t>
                  </w:r>
                </w:p>
              </w:tc>
              <w:tc>
                <w:tcPr>
                  <w:tcW w:w="1684" w:type="dxa"/>
                  <w:gridSpan w:val="2"/>
                  <w:hideMark/>
                </w:tcPr>
                <w:p w:rsidR="008C049E" w:rsidRPr="00102061" w:rsidRDefault="008C049E" w:rsidP="00360B8C">
                  <w:pPr>
                    <w:framePr w:hSpace="180" w:wrap="around" w:vAnchor="text" w:hAnchor="text" w:x="250" w:y="1"/>
                    <w:suppressOverlap/>
                    <w:jc w:val="center"/>
                    <w:rPr>
                      <w:rFonts w:ascii="Arial" w:hAnsi="Arial" w:cs="Arial"/>
                      <w:b/>
                      <w:sz w:val="20"/>
                      <w:szCs w:val="20"/>
                    </w:rPr>
                  </w:pPr>
                  <w:r>
                    <w:rPr>
                      <w:rFonts w:ascii="Arial" w:hAnsi="Arial" w:cs="Arial"/>
                      <w:b/>
                      <w:sz w:val="20"/>
                      <w:szCs w:val="20"/>
                    </w:rPr>
                    <w:t>185.000,00</w:t>
                  </w:r>
                </w:p>
              </w:tc>
            </w:tr>
            <w:tr w:rsidR="008C049E" w:rsidTr="009B1BB1">
              <w:trPr>
                <w:gridAfter w:val="1"/>
                <w:wAfter w:w="5" w:type="dxa"/>
                <w:trHeight w:val="253"/>
              </w:trPr>
              <w:tc>
                <w:tcPr>
                  <w:tcW w:w="837" w:type="dxa"/>
                  <w:hideMark/>
                </w:tcPr>
                <w:p w:rsidR="00FD1D0C" w:rsidRDefault="00FD1D0C" w:rsidP="00360B8C">
                  <w:pPr>
                    <w:framePr w:hSpace="180" w:wrap="around" w:vAnchor="text" w:hAnchor="text" w:x="250" w:y="1"/>
                    <w:suppressAutoHyphens/>
                    <w:suppressOverlap/>
                    <w:jc w:val="center"/>
                    <w:rPr>
                      <w:rFonts w:ascii="Arial" w:hAnsi="Arial" w:cs="Arial"/>
                      <w:b/>
                      <w:kern w:val="2"/>
                      <w:sz w:val="20"/>
                      <w:szCs w:val="20"/>
                    </w:rPr>
                  </w:pPr>
                </w:p>
                <w:p w:rsidR="008C049E" w:rsidRPr="00E10A77"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3</w:t>
                  </w:r>
                </w:p>
              </w:tc>
              <w:tc>
                <w:tcPr>
                  <w:tcW w:w="3260" w:type="dxa"/>
                  <w:gridSpan w:val="2"/>
                  <w:hideMark/>
                </w:tcPr>
                <w:p w:rsidR="000162B0" w:rsidRDefault="008C049E" w:rsidP="00360B8C">
                  <w:pPr>
                    <w:framePr w:hSpace="180" w:wrap="around" w:vAnchor="text" w:hAnchor="text" w:x="250" w:y="1"/>
                    <w:suppressAutoHyphens/>
                    <w:suppressOverlap/>
                    <w:rPr>
                      <w:rFonts w:ascii="Arial" w:hAnsi="Arial" w:cs="Arial"/>
                      <w:b/>
                      <w:kern w:val="2"/>
                      <w:sz w:val="20"/>
                      <w:szCs w:val="20"/>
                    </w:rPr>
                  </w:pPr>
                  <w:r w:rsidRPr="00E10A77">
                    <w:rPr>
                      <w:rFonts w:ascii="Arial" w:hAnsi="Arial" w:cs="Arial"/>
                      <w:b/>
                      <w:kern w:val="2"/>
                      <w:sz w:val="20"/>
                      <w:szCs w:val="20"/>
                    </w:rPr>
                    <w:t xml:space="preserve"> </w:t>
                  </w:r>
                </w:p>
                <w:p w:rsidR="008C049E" w:rsidRPr="00E10A77" w:rsidRDefault="008C049E" w:rsidP="00360B8C">
                  <w:pPr>
                    <w:framePr w:hSpace="180" w:wrap="around" w:vAnchor="text" w:hAnchor="text" w:x="250" w:y="1"/>
                    <w:suppressAutoHyphens/>
                    <w:suppressOverlap/>
                    <w:rPr>
                      <w:rFonts w:ascii="Arial" w:hAnsi="Arial" w:cs="Arial"/>
                      <w:b/>
                      <w:kern w:val="2"/>
                      <w:sz w:val="20"/>
                      <w:szCs w:val="20"/>
                    </w:rPr>
                  </w:pPr>
                  <w:r w:rsidRPr="00E10A77">
                    <w:rPr>
                      <w:rFonts w:ascii="Arial" w:hAnsi="Arial" w:cs="Arial"/>
                      <w:b/>
                      <w:kern w:val="2"/>
                      <w:sz w:val="20"/>
                      <w:szCs w:val="20"/>
                    </w:rPr>
                    <w:t>UKUPNO</w:t>
                  </w:r>
                </w:p>
              </w:tc>
              <w:tc>
                <w:tcPr>
                  <w:tcW w:w="1634" w:type="dxa"/>
                  <w:gridSpan w:val="2"/>
                  <w:hideMark/>
                </w:tcPr>
                <w:p w:rsidR="000162B0" w:rsidRDefault="000162B0" w:rsidP="00360B8C">
                  <w:pPr>
                    <w:framePr w:hSpace="180" w:wrap="around" w:vAnchor="text" w:hAnchor="text" w:x="250" w:y="1"/>
                    <w:suppressAutoHyphens/>
                    <w:suppressOverlap/>
                    <w:jc w:val="center"/>
                    <w:rPr>
                      <w:rFonts w:ascii="Arial" w:hAnsi="Arial" w:cs="Arial"/>
                      <w:b/>
                      <w:sz w:val="20"/>
                      <w:szCs w:val="20"/>
                    </w:rPr>
                  </w:pPr>
                </w:p>
                <w:p w:rsidR="008C049E" w:rsidRPr="00E10A77"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sz w:val="20"/>
                      <w:szCs w:val="20"/>
                    </w:rPr>
                    <w:t>3</w:t>
                  </w:r>
                </w:p>
              </w:tc>
              <w:tc>
                <w:tcPr>
                  <w:tcW w:w="1839" w:type="dxa"/>
                  <w:gridSpan w:val="2"/>
                  <w:hideMark/>
                </w:tcPr>
                <w:p w:rsidR="000162B0" w:rsidRDefault="000162B0" w:rsidP="00360B8C">
                  <w:pPr>
                    <w:framePr w:hSpace="180" w:wrap="around" w:vAnchor="text" w:hAnchor="text" w:x="250" w:y="1"/>
                    <w:suppressAutoHyphens/>
                    <w:suppressOverlap/>
                    <w:jc w:val="center"/>
                    <w:rPr>
                      <w:rFonts w:ascii="Arial" w:hAnsi="Arial" w:cs="Arial"/>
                      <w:b/>
                      <w:kern w:val="2"/>
                      <w:sz w:val="20"/>
                      <w:szCs w:val="20"/>
                    </w:rPr>
                  </w:pPr>
                </w:p>
                <w:p w:rsidR="008C049E" w:rsidRPr="00E10A77" w:rsidRDefault="008C049E" w:rsidP="00360B8C">
                  <w:pPr>
                    <w:framePr w:hSpace="180" w:wrap="around" w:vAnchor="text" w:hAnchor="text" w:x="250" w:y="1"/>
                    <w:suppressAutoHyphens/>
                    <w:suppressOverlap/>
                    <w:jc w:val="center"/>
                    <w:rPr>
                      <w:rFonts w:ascii="Arial" w:hAnsi="Arial" w:cs="Arial"/>
                      <w:b/>
                      <w:kern w:val="2"/>
                      <w:sz w:val="20"/>
                      <w:szCs w:val="20"/>
                    </w:rPr>
                  </w:pPr>
                  <w:r>
                    <w:rPr>
                      <w:rFonts w:ascii="Arial" w:hAnsi="Arial" w:cs="Arial"/>
                      <w:b/>
                      <w:kern w:val="2"/>
                      <w:sz w:val="20"/>
                      <w:szCs w:val="20"/>
                    </w:rPr>
                    <w:t>20.185</w:t>
                  </w:r>
                  <w:r w:rsidR="00FD1D0C">
                    <w:rPr>
                      <w:rFonts w:ascii="Arial" w:hAnsi="Arial" w:cs="Arial"/>
                      <w:b/>
                      <w:kern w:val="2"/>
                      <w:sz w:val="20"/>
                      <w:szCs w:val="20"/>
                    </w:rPr>
                    <w:t>.</w:t>
                  </w:r>
                  <w:r>
                    <w:rPr>
                      <w:rFonts w:ascii="Arial" w:hAnsi="Arial" w:cs="Arial"/>
                      <w:b/>
                      <w:kern w:val="2"/>
                      <w:sz w:val="20"/>
                      <w:szCs w:val="20"/>
                    </w:rPr>
                    <w:t>000</w:t>
                  </w:r>
                  <w:r w:rsidR="00FD1D0C">
                    <w:rPr>
                      <w:rFonts w:ascii="Arial" w:hAnsi="Arial" w:cs="Arial"/>
                      <w:b/>
                      <w:kern w:val="2"/>
                      <w:sz w:val="20"/>
                      <w:szCs w:val="20"/>
                    </w:rPr>
                    <w:t>,00</w:t>
                  </w:r>
                </w:p>
              </w:tc>
            </w:tr>
          </w:tbl>
          <w:p w:rsidR="008C049E" w:rsidRPr="007318C3" w:rsidRDefault="008C049E" w:rsidP="00381DD9">
            <w:pPr>
              <w:tabs>
                <w:tab w:val="left" w:pos="1485"/>
              </w:tabs>
              <w:rPr>
                <w:rFonts w:ascii="Cambria" w:hAnsi="Cambria"/>
                <w:b/>
                <w:sz w:val="12"/>
                <w:szCs w:val="12"/>
                <w:lang w:val="en-US"/>
              </w:rPr>
            </w:pPr>
          </w:p>
          <w:p w:rsidR="006817E2" w:rsidRPr="007318C3" w:rsidRDefault="006817E2" w:rsidP="00381DD9">
            <w:pPr>
              <w:rPr>
                <w:rFonts w:ascii="Arial" w:hAnsi="Arial" w:cs="Arial"/>
                <w:b/>
                <w:kern w:val="2"/>
                <w:sz w:val="12"/>
                <w:szCs w:val="12"/>
              </w:rPr>
            </w:pPr>
            <w:r w:rsidRPr="007318C3">
              <w:rPr>
                <w:rFonts w:ascii="Arial" w:hAnsi="Arial" w:cs="Arial"/>
                <w:b/>
                <w:bCs/>
                <w:sz w:val="12"/>
                <w:szCs w:val="12"/>
                <w:lang w:val="hr-HR"/>
              </w:rPr>
              <w:t xml:space="preserve">             </w:t>
            </w:r>
          </w:p>
          <w:p w:rsidR="006817E2" w:rsidRDefault="006817E2" w:rsidP="00381DD9">
            <w:pPr>
              <w:rPr>
                <w:rFonts w:ascii="Arial" w:hAnsi="Arial" w:cs="Arial"/>
                <w:b/>
                <w:kern w:val="2"/>
                <w:sz w:val="20"/>
                <w:szCs w:val="20"/>
              </w:rPr>
            </w:pPr>
          </w:p>
        </w:tc>
      </w:tr>
    </w:tbl>
    <w:p w:rsidR="00A124EE" w:rsidRDefault="008C049E" w:rsidP="00A124EE">
      <w:pPr>
        <w:tabs>
          <w:tab w:val="left" w:pos="720"/>
        </w:tabs>
        <w:jc w:val="both"/>
        <w:rPr>
          <w:rFonts w:ascii="Arial" w:hAnsi="Arial" w:cs="Arial"/>
          <w:b/>
          <w:sz w:val="28"/>
          <w:szCs w:val="28"/>
        </w:rPr>
      </w:pPr>
      <w:r>
        <w:rPr>
          <w:rFonts w:ascii="Arial" w:hAnsi="Arial" w:cs="Arial"/>
          <w:color w:val="FF0000"/>
          <w:sz w:val="22"/>
          <w:szCs w:val="22"/>
        </w:rPr>
        <w:lastRenderedPageBreak/>
        <w:br w:type="textWrapping" w:clear="all"/>
      </w:r>
      <w:r w:rsidR="0042692B" w:rsidRPr="00DA3DBC">
        <w:rPr>
          <w:rFonts w:ascii="Arial" w:hAnsi="Arial" w:cs="Arial"/>
          <w:b/>
          <w:sz w:val="28"/>
          <w:szCs w:val="28"/>
        </w:rPr>
        <w:t>7</w:t>
      </w:r>
      <w:r w:rsidR="00A124EE" w:rsidRPr="00DA3DBC">
        <w:rPr>
          <w:rFonts w:ascii="Arial" w:hAnsi="Arial" w:cs="Arial"/>
          <w:b/>
          <w:sz w:val="28"/>
          <w:szCs w:val="28"/>
        </w:rPr>
        <w:t xml:space="preserve">. PLAN LJUDSKIH RESURSA  </w:t>
      </w:r>
    </w:p>
    <w:p w:rsidR="004D4E64" w:rsidRPr="00DA3DBC" w:rsidRDefault="004D4E64" w:rsidP="00A124EE">
      <w:pPr>
        <w:tabs>
          <w:tab w:val="left" w:pos="720"/>
        </w:tabs>
        <w:jc w:val="both"/>
        <w:rPr>
          <w:rFonts w:ascii="Arial" w:hAnsi="Arial" w:cs="Arial"/>
          <w:b/>
          <w:sz w:val="28"/>
          <w:szCs w:val="28"/>
        </w:rPr>
      </w:pPr>
    </w:p>
    <w:p w:rsidR="00A124EE" w:rsidRPr="00DA3DBC" w:rsidRDefault="00A124EE" w:rsidP="00A124EE">
      <w:pPr>
        <w:tabs>
          <w:tab w:val="left" w:pos="720"/>
        </w:tabs>
        <w:jc w:val="both"/>
        <w:rPr>
          <w:rFonts w:ascii="Arial" w:hAnsi="Arial" w:cs="Arial"/>
          <w:b/>
          <w:sz w:val="12"/>
          <w:szCs w:val="12"/>
        </w:rPr>
      </w:pPr>
    </w:p>
    <w:p w:rsidR="004803F6" w:rsidRPr="00DA3DBC" w:rsidRDefault="00A124EE" w:rsidP="00DB5BD8">
      <w:pPr>
        <w:tabs>
          <w:tab w:val="left" w:pos="720"/>
        </w:tabs>
        <w:rPr>
          <w:rFonts w:ascii="Arial" w:hAnsi="Arial" w:cs="Arial"/>
          <w:sz w:val="22"/>
          <w:szCs w:val="22"/>
        </w:rPr>
      </w:pPr>
      <w:r w:rsidRPr="00DA3DBC">
        <w:rPr>
          <w:rFonts w:ascii="Arial" w:hAnsi="Arial" w:cs="Arial"/>
          <w:sz w:val="22"/>
          <w:szCs w:val="22"/>
        </w:rPr>
        <w:t xml:space="preserve">Plan potrebnih radnika je faktor od koga zavisi </w:t>
      </w:r>
      <w:r w:rsidR="005750E5" w:rsidRPr="00DA3DBC">
        <w:rPr>
          <w:rFonts w:ascii="Arial" w:hAnsi="Arial" w:cs="Arial"/>
          <w:sz w:val="22"/>
          <w:szCs w:val="22"/>
        </w:rPr>
        <w:t xml:space="preserve">i </w:t>
      </w:r>
      <w:r w:rsidRPr="00DA3DBC">
        <w:rPr>
          <w:rFonts w:ascii="Arial" w:hAnsi="Arial" w:cs="Arial"/>
          <w:sz w:val="22"/>
          <w:szCs w:val="22"/>
          <w:lang w:val="de-DE"/>
        </w:rPr>
        <w:t>realizacija</w:t>
      </w:r>
      <w:r w:rsidRPr="00DA3DBC">
        <w:rPr>
          <w:rFonts w:ascii="Arial" w:hAnsi="Arial" w:cs="Arial"/>
          <w:sz w:val="22"/>
          <w:szCs w:val="22"/>
        </w:rPr>
        <w:t xml:space="preserve"> </w:t>
      </w:r>
      <w:r w:rsidRPr="00DA3DBC">
        <w:rPr>
          <w:rFonts w:ascii="Arial" w:hAnsi="Arial" w:cs="Arial"/>
          <w:sz w:val="22"/>
          <w:szCs w:val="22"/>
          <w:lang w:val="de-DE"/>
        </w:rPr>
        <w:t>zadatih</w:t>
      </w:r>
      <w:r w:rsidRPr="00DA3DBC">
        <w:rPr>
          <w:rFonts w:ascii="Arial" w:hAnsi="Arial" w:cs="Arial"/>
          <w:sz w:val="22"/>
          <w:szCs w:val="22"/>
        </w:rPr>
        <w:t xml:space="preserve"> </w:t>
      </w:r>
      <w:r w:rsidRPr="00DA3DBC">
        <w:rPr>
          <w:rFonts w:ascii="Arial" w:hAnsi="Arial" w:cs="Arial"/>
          <w:sz w:val="22"/>
          <w:szCs w:val="22"/>
          <w:lang w:val="de-DE"/>
        </w:rPr>
        <w:t>ciljeva</w:t>
      </w:r>
      <w:r w:rsidRPr="00DA3DBC">
        <w:rPr>
          <w:rFonts w:ascii="Arial" w:hAnsi="Arial" w:cs="Arial"/>
          <w:sz w:val="22"/>
          <w:szCs w:val="22"/>
        </w:rPr>
        <w:t xml:space="preserve"> </w:t>
      </w:r>
      <w:r w:rsidRPr="00DA3DBC">
        <w:rPr>
          <w:rFonts w:ascii="Arial" w:hAnsi="Arial" w:cs="Arial"/>
          <w:sz w:val="22"/>
          <w:szCs w:val="22"/>
          <w:lang w:val="de-DE"/>
        </w:rPr>
        <w:t>u</w:t>
      </w:r>
      <w:r w:rsidRPr="00DA3DBC">
        <w:rPr>
          <w:rFonts w:ascii="Arial" w:hAnsi="Arial" w:cs="Arial"/>
          <w:sz w:val="22"/>
          <w:szCs w:val="22"/>
        </w:rPr>
        <w:t xml:space="preserve"> </w:t>
      </w:r>
      <w:r w:rsidRPr="00DA3DBC">
        <w:rPr>
          <w:rFonts w:ascii="Arial" w:hAnsi="Arial" w:cs="Arial"/>
          <w:sz w:val="22"/>
          <w:szCs w:val="22"/>
          <w:lang w:val="de-DE"/>
        </w:rPr>
        <w:t>planiranom</w:t>
      </w:r>
      <w:r w:rsidRPr="00DA3DBC">
        <w:rPr>
          <w:rFonts w:ascii="Arial" w:hAnsi="Arial" w:cs="Arial"/>
          <w:sz w:val="22"/>
          <w:szCs w:val="22"/>
        </w:rPr>
        <w:t xml:space="preserve"> </w:t>
      </w:r>
      <w:r w:rsidRPr="00DA3DBC">
        <w:rPr>
          <w:rFonts w:ascii="Arial" w:hAnsi="Arial" w:cs="Arial"/>
          <w:sz w:val="22"/>
          <w:szCs w:val="22"/>
          <w:lang w:val="de-DE"/>
        </w:rPr>
        <w:t>periodu</w:t>
      </w:r>
      <w:r w:rsidRPr="00DA3DBC">
        <w:rPr>
          <w:rFonts w:ascii="Arial" w:hAnsi="Arial" w:cs="Arial"/>
          <w:sz w:val="22"/>
          <w:szCs w:val="22"/>
        </w:rPr>
        <w:t xml:space="preserve">. </w:t>
      </w:r>
    </w:p>
    <w:p w:rsidR="009A5BEA" w:rsidRDefault="00A124EE" w:rsidP="00DB5BD8">
      <w:pPr>
        <w:tabs>
          <w:tab w:val="left" w:pos="720"/>
        </w:tabs>
        <w:rPr>
          <w:rFonts w:ascii="Arial" w:hAnsi="Arial" w:cs="Arial"/>
          <w:sz w:val="22"/>
          <w:szCs w:val="22"/>
        </w:rPr>
      </w:pPr>
      <w:r w:rsidRPr="00DA3DBC">
        <w:rPr>
          <w:rFonts w:ascii="Arial" w:hAnsi="Arial" w:cs="Arial"/>
          <w:sz w:val="22"/>
          <w:szCs w:val="22"/>
        </w:rPr>
        <w:t xml:space="preserve">Sve aktivnosti </w:t>
      </w:r>
      <w:r w:rsidR="004803F6" w:rsidRPr="00DA3DBC">
        <w:rPr>
          <w:rFonts w:ascii="Arial" w:hAnsi="Arial" w:cs="Arial"/>
          <w:sz w:val="22"/>
          <w:szCs w:val="22"/>
        </w:rPr>
        <w:t>ekipiranja ljudskih resursa će biti</w:t>
      </w:r>
      <w:r w:rsidRPr="00DA3DBC">
        <w:rPr>
          <w:rFonts w:ascii="Arial" w:hAnsi="Arial" w:cs="Arial"/>
          <w:sz w:val="22"/>
          <w:szCs w:val="22"/>
        </w:rPr>
        <w:t xml:space="preserve"> usaglašene sa Pravilima o sistematizaciji radnih mjesta i  Pravilima o isplati plaća i</w:t>
      </w:r>
      <w:r w:rsidR="004803F6" w:rsidRPr="00DA3DBC">
        <w:rPr>
          <w:rFonts w:ascii="Arial" w:hAnsi="Arial" w:cs="Arial"/>
          <w:sz w:val="22"/>
          <w:szCs w:val="22"/>
        </w:rPr>
        <w:t xml:space="preserve"> drugih ličnih primanja radnika</w:t>
      </w:r>
      <w:r w:rsidR="005750E5" w:rsidRPr="00DA3DBC">
        <w:rPr>
          <w:rFonts w:ascii="Arial" w:hAnsi="Arial" w:cs="Arial"/>
          <w:sz w:val="22"/>
          <w:szCs w:val="22"/>
        </w:rPr>
        <w:t>.</w:t>
      </w:r>
      <w:r w:rsidR="009A5BEA" w:rsidRPr="00DA3DBC">
        <w:rPr>
          <w:rFonts w:ascii="Arial" w:hAnsi="Arial" w:cs="Arial"/>
          <w:sz w:val="22"/>
          <w:szCs w:val="22"/>
        </w:rPr>
        <w:t xml:space="preserve"> </w:t>
      </w:r>
    </w:p>
    <w:p w:rsidR="0074132E" w:rsidRPr="0074132E" w:rsidRDefault="0074132E" w:rsidP="00DB5BD8">
      <w:pPr>
        <w:rPr>
          <w:rFonts w:ascii="Arial" w:hAnsi="Arial" w:cs="Arial"/>
          <w:sz w:val="22"/>
          <w:szCs w:val="22"/>
        </w:rPr>
      </w:pPr>
      <w:r w:rsidRPr="0074132E">
        <w:rPr>
          <w:rFonts w:ascii="Arial" w:hAnsi="Arial" w:cs="Arial"/>
          <w:sz w:val="22"/>
          <w:szCs w:val="22"/>
        </w:rPr>
        <w:t>Planiranje ljudskih resursa je proces u kojem se organizacione strategije, ciljevi, planovi i programi prevode u adekvatan broj zaposlenih sa odgovarajućim znanjima, vještinama i sposobnostima.</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Planiranje ljudskih resursa ima i strategijski značaj jer prepoznaje:</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xml:space="preserve"> • Nedostatke u postojećim kapacitetima ljudskih resursa, koji su neophodni za uspješnu implementaciju poslovne strategije. </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xml:space="preserve">Prednosti planiranja ljudskih resursa </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xml:space="preserve">Planiranje ljudskih resursa ima brojne prednosti, neke od njih su: </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povećanje konkurentske prednosti,</w:t>
      </w:r>
    </w:p>
    <w:p w:rsidR="00A94002" w:rsidRDefault="00A94002" w:rsidP="00DB5BD8">
      <w:pPr>
        <w:tabs>
          <w:tab w:val="left" w:pos="720"/>
        </w:tabs>
        <w:rPr>
          <w:rFonts w:ascii="Arial" w:hAnsi="Arial" w:cs="Arial"/>
          <w:sz w:val="22"/>
          <w:szCs w:val="22"/>
        </w:rPr>
      </w:pPr>
      <w:r w:rsidRPr="00A94002">
        <w:rPr>
          <w:rFonts w:ascii="Arial" w:hAnsi="Arial" w:cs="Arial"/>
          <w:sz w:val="22"/>
          <w:szCs w:val="22"/>
        </w:rPr>
        <w:lastRenderedPageBreak/>
        <w:t xml:space="preserve"> • smanjenje troškova ljudskih resursa, </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izbjegavanje viška zaposlenih,</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xml:space="preserve"> • ravnomjernija upotreba i razvoj ljudskih resursa, </w:t>
      </w:r>
    </w:p>
    <w:p w:rsidR="00A94002" w:rsidRDefault="00A94002" w:rsidP="00DB5BD8">
      <w:pPr>
        <w:tabs>
          <w:tab w:val="left" w:pos="720"/>
        </w:tabs>
        <w:rPr>
          <w:rFonts w:ascii="Arial" w:hAnsi="Arial" w:cs="Arial"/>
          <w:sz w:val="22"/>
          <w:szCs w:val="22"/>
        </w:rPr>
      </w:pPr>
      <w:r w:rsidRPr="00A94002">
        <w:rPr>
          <w:rFonts w:ascii="Arial" w:hAnsi="Arial" w:cs="Arial"/>
          <w:sz w:val="22"/>
          <w:szCs w:val="22"/>
        </w:rPr>
        <w:t xml:space="preserve">• veće zadovoljstvo zaposlenih, </w:t>
      </w:r>
    </w:p>
    <w:p w:rsidR="00925AC9" w:rsidRPr="00D97DFE" w:rsidRDefault="00D97DFE" w:rsidP="00DB5BD8">
      <w:pPr>
        <w:tabs>
          <w:tab w:val="left" w:pos="720"/>
        </w:tabs>
        <w:rPr>
          <w:rFonts w:ascii="Arial" w:hAnsi="Arial" w:cs="Arial"/>
          <w:sz w:val="22"/>
          <w:szCs w:val="22"/>
        </w:rPr>
      </w:pPr>
      <w:r w:rsidRPr="00D97DFE">
        <w:rPr>
          <w:rFonts w:ascii="Arial" w:hAnsi="Arial" w:cs="Arial"/>
          <w:sz w:val="22"/>
          <w:szCs w:val="22"/>
        </w:rPr>
        <w:t xml:space="preserve">U zavisnosti od obima i razvoja poslovnih aktivnosti analizom trenda se na osnovu kretanja zaposlenosti u prošlosti, predviđa kretanje zaposlenosti u budućnosti. </w:t>
      </w:r>
    </w:p>
    <w:p w:rsidR="00A124EE" w:rsidRPr="00925AC9" w:rsidRDefault="009A5BEA" w:rsidP="00A124EE">
      <w:pPr>
        <w:tabs>
          <w:tab w:val="left" w:pos="720"/>
        </w:tabs>
        <w:jc w:val="both"/>
        <w:rPr>
          <w:rFonts w:ascii="Arial" w:hAnsi="Arial" w:cs="Arial"/>
          <w:sz w:val="22"/>
          <w:szCs w:val="22"/>
        </w:rPr>
      </w:pPr>
      <w:r w:rsidRPr="00925AC9">
        <w:rPr>
          <w:rFonts w:ascii="Arial" w:hAnsi="Arial" w:cs="Arial"/>
          <w:sz w:val="22"/>
          <w:szCs w:val="22"/>
        </w:rPr>
        <w:t xml:space="preserve">U pregledu je dat broj i kvalifikaciona struktura </w:t>
      </w:r>
      <w:r w:rsidR="00141AFA" w:rsidRPr="00925AC9">
        <w:rPr>
          <w:rFonts w:ascii="Arial" w:hAnsi="Arial" w:cs="Arial"/>
          <w:sz w:val="22"/>
          <w:szCs w:val="22"/>
        </w:rPr>
        <w:t xml:space="preserve">potrebnog broja </w:t>
      </w:r>
      <w:r w:rsidRPr="00925AC9">
        <w:rPr>
          <w:rFonts w:ascii="Arial" w:hAnsi="Arial" w:cs="Arial"/>
          <w:sz w:val="22"/>
          <w:szCs w:val="22"/>
        </w:rPr>
        <w:t>zaposlenih u 20</w:t>
      </w:r>
      <w:r w:rsidR="009C372B" w:rsidRPr="00925AC9">
        <w:rPr>
          <w:rFonts w:ascii="Arial" w:hAnsi="Arial" w:cs="Arial"/>
          <w:sz w:val="22"/>
          <w:szCs w:val="22"/>
        </w:rPr>
        <w:t>20</w:t>
      </w:r>
      <w:r w:rsidRPr="00925AC9">
        <w:rPr>
          <w:rFonts w:ascii="Arial" w:hAnsi="Arial" w:cs="Arial"/>
          <w:sz w:val="22"/>
          <w:szCs w:val="22"/>
        </w:rPr>
        <w:t>.godini :</w:t>
      </w:r>
      <w:r w:rsidR="004803F6" w:rsidRPr="00925AC9">
        <w:rPr>
          <w:rFonts w:ascii="Arial" w:hAnsi="Arial" w:cs="Arial"/>
          <w:sz w:val="22"/>
          <w:szCs w:val="22"/>
        </w:rPr>
        <w:t xml:space="preserve"> </w:t>
      </w:r>
    </w:p>
    <w:p w:rsidR="00527013" w:rsidRDefault="00527013" w:rsidP="00A124EE">
      <w:pPr>
        <w:jc w:val="both"/>
        <w:rPr>
          <w:rFonts w:ascii="Arial" w:hAnsi="Arial" w:cs="Arial"/>
          <w:b/>
          <w:bCs/>
          <w:sz w:val="12"/>
          <w:szCs w:val="12"/>
          <w:lang w:val="en-US"/>
        </w:rPr>
      </w:pPr>
    </w:p>
    <w:p w:rsidR="000300CB" w:rsidRDefault="000300CB" w:rsidP="00A124EE">
      <w:pPr>
        <w:jc w:val="both"/>
        <w:rPr>
          <w:rFonts w:ascii="Arial" w:hAnsi="Arial" w:cs="Arial"/>
          <w:b/>
          <w:bCs/>
          <w:sz w:val="12"/>
          <w:szCs w:val="12"/>
          <w:lang w:val="en-US"/>
        </w:rPr>
      </w:pPr>
    </w:p>
    <w:p w:rsidR="000300CB" w:rsidRDefault="000300CB" w:rsidP="00A124EE">
      <w:pPr>
        <w:jc w:val="both"/>
        <w:rPr>
          <w:rFonts w:ascii="Arial" w:hAnsi="Arial" w:cs="Arial"/>
          <w:b/>
          <w:bCs/>
          <w:sz w:val="12"/>
          <w:szCs w:val="12"/>
          <w:lang w:val="en-US"/>
        </w:rPr>
      </w:pPr>
    </w:p>
    <w:p w:rsidR="000300CB" w:rsidRPr="00DA3DBC" w:rsidRDefault="000300CB" w:rsidP="00A124EE">
      <w:pPr>
        <w:jc w:val="both"/>
        <w:rPr>
          <w:rFonts w:ascii="Arial" w:hAnsi="Arial" w:cs="Arial"/>
          <w:b/>
          <w:bCs/>
          <w:sz w:val="12"/>
          <w:szCs w:val="12"/>
          <w:lang w:val="en-US"/>
        </w:rPr>
      </w:pPr>
    </w:p>
    <w:tbl>
      <w:tblPr>
        <w:tblStyle w:val="TableWeb1"/>
        <w:tblW w:w="10400" w:type="dxa"/>
        <w:tblLook w:val="04A0" w:firstRow="1" w:lastRow="0" w:firstColumn="1" w:lastColumn="0" w:noHBand="0" w:noVBand="1"/>
      </w:tblPr>
      <w:tblGrid>
        <w:gridCol w:w="3480"/>
        <w:gridCol w:w="3449"/>
        <w:gridCol w:w="3471"/>
      </w:tblGrid>
      <w:tr w:rsidR="00772C8B" w:rsidRPr="00DA3DBC" w:rsidTr="007318C3">
        <w:trPr>
          <w:cnfStyle w:val="100000000000" w:firstRow="1" w:lastRow="0" w:firstColumn="0" w:lastColumn="0" w:oddVBand="0" w:evenVBand="0" w:oddHBand="0" w:evenHBand="0" w:firstRowFirstColumn="0" w:firstRowLastColumn="0" w:lastRowFirstColumn="0" w:lastRowLastColumn="0"/>
          <w:trHeight w:val="221"/>
        </w:trPr>
        <w:tc>
          <w:tcPr>
            <w:tcW w:w="3420" w:type="dxa"/>
            <w:hideMark/>
          </w:tcPr>
          <w:p w:rsidR="00C92F7A" w:rsidRPr="00DA3DBC" w:rsidRDefault="00931BBD">
            <w:pPr>
              <w:jc w:val="center"/>
              <w:rPr>
                <w:rFonts w:ascii="Arial" w:hAnsi="Arial" w:cs="Arial"/>
                <w:sz w:val="18"/>
                <w:szCs w:val="18"/>
              </w:rPr>
            </w:pPr>
            <w:r w:rsidRPr="00DA3DBC">
              <w:rPr>
                <w:rFonts w:ascii="Arial" w:hAnsi="Arial" w:cs="Arial"/>
                <w:b/>
                <w:bCs/>
                <w:sz w:val="18"/>
                <w:szCs w:val="18"/>
              </w:rPr>
              <w:t xml:space="preserve">Stručna </w:t>
            </w:r>
            <w:r w:rsidR="00C92F7A" w:rsidRPr="00DA3DBC">
              <w:rPr>
                <w:rFonts w:ascii="Arial" w:hAnsi="Arial" w:cs="Arial"/>
                <w:b/>
                <w:bCs/>
                <w:sz w:val="18"/>
                <w:szCs w:val="18"/>
              </w:rPr>
              <w:t>sprema</w:t>
            </w:r>
          </w:p>
        </w:tc>
        <w:tc>
          <w:tcPr>
            <w:tcW w:w="6860" w:type="dxa"/>
            <w:gridSpan w:val="2"/>
            <w:hideMark/>
          </w:tcPr>
          <w:p w:rsidR="00C92F7A" w:rsidRPr="00DA3DBC" w:rsidRDefault="00C92F7A">
            <w:pPr>
              <w:jc w:val="center"/>
              <w:rPr>
                <w:rFonts w:ascii="Arial" w:hAnsi="Arial" w:cs="Arial"/>
                <w:sz w:val="18"/>
                <w:szCs w:val="18"/>
              </w:rPr>
            </w:pPr>
            <w:r w:rsidRPr="00DA3DBC">
              <w:rPr>
                <w:rFonts w:ascii="Arial" w:hAnsi="Arial" w:cs="Arial"/>
                <w:b/>
                <w:bCs/>
                <w:sz w:val="18"/>
                <w:szCs w:val="18"/>
              </w:rPr>
              <w:t>broj izvršilaca</w:t>
            </w:r>
          </w:p>
        </w:tc>
      </w:tr>
      <w:tr w:rsidR="00772C8B" w:rsidRPr="00DA3DBC" w:rsidTr="007318C3">
        <w:trPr>
          <w:trHeight w:val="231"/>
        </w:trPr>
        <w:tc>
          <w:tcPr>
            <w:tcW w:w="3420" w:type="dxa"/>
            <w:hideMark/>
          </w:tcPr>
          <w:p w:rsidR="00C92F7A" w:rsidRPr="00DA3DBC" w:rsidRDefault="00C92F7A" w:rsidP="00FC6973">
            <w:pPr>
              <w:jc w:val="center"/>
              <w:rPr>
                <w:rFonts w:ascii="Arial" w:hAnsi="Arial" w:cs="Arial"/>
                <w:sz w:val="18"/>
                <w:szCs w:val="18"/>
              </w:rPr>
            </w:pPr>
          </w:p>
        </w:tc>
        <w:tc>
          <w:tcPr>
            <w:tcW w:w="3409" w:type="dxa"/>
          </w:tcPr>
          <w:p w:rsidR="00C92F7A" w:rsidRPr="00DA3DBC" w:rsidRDefault="009C372B" w:rsidP="00FC6973">
            <w:pPr>
              <w:jc w:val="center"/>
              <w:rPr>
                <w:rFonts w:ascii="Arial" w:hAnsi="Arial" w:cs="Arial"/>
                <w:sz w:val="18"/>
                <w:szCs w:val="18"/>
              </w:rPr>
            </w:pPr>
            <w:r w:rsidRPr="00DA3DBC">
              <w:rPr>
                <w:rFonts w:ascii="Arial" w:hAnsi="Arial" w:cs="Arial"/>
                <w:sz w:val="18"/>
                <w:szCs w:val="18"/>
              </w:rPr>
              <w:t>2019.</w:t>
            </w:r>
          </w:p>
        </w:tc>
        <w:tc>
          <w:tcPr>
            <w:tcW w:w="3411" w:type="dxa"/>
          </w:tcPr>
          <w:p w:rsidR="00C92F7A" w:rsidRPr="00DA3DBC" w:rsidRDefault="00386883" w:rsidP="009C372B">
            <w:pPr>
              <w:jc w:val="center"/>
              <w:rPr>
                <w:rFonts w:ascii="Arial" w:hAnsi="Arial" w:cs="Arial"/>
                <w:sz w:val="18"/>
                <w:szCs w:val="18"/>
              </w:rPr>
            </w:pPr>
            <w:r w:rsidRPr="00DA3DBC">
              <w:rPr>
                <w:rFonts w:ascii="Arial" w:hAnsi="Arial" w:cs="Arial"/>
                <w:sz w:val="18"/>
                <w:szCs w:val="18"/>
              </w:rPr>
              <w:t>P</w:t>
            </w:r>
            <w:r w:rsidR="00FC6973" w:rsidRPr="00DA3DBC">
              <w:rPr>
                <w:rFonts w:ascii="Arial" w:hAnsi="Arial" w:cs="Arial"/>
                <w:sz w:val="18"/>
                <w:szCs w:val="18"/>
              </w:rPr>
              <w:t>lan za 20</w:t>
            </w:r>
            <w:r w:rsidR="009C372B" w:rsidRPr="00DA3DBC">
              <w:rPr>
                <w:rFonts w:ascii="Arial" w:hAnsi="Arial" w:cs="Arial"/>
                <w:sz w:val="18"/>
                <w:szCs w:val="18"/>
              </w:rPr>
              <w:t>20</w:t>
            </w:r>
            <w:r w:rsidR="00FC6973" w:rsidRPr="00DA3DBC">
              <w:rPr>
                <w:rFonts w:ascii="Arial" w:hAnsi="Arial" w:cs="Arial"/>
                <w:sz w:val="18"/>
                <w:szCs w:val="18"/>
              </w:rPr>
              <w:t>.</w:t>
            </w:r>
          </w:p>
        </w:tc>
      </w:tr>
      <w:tr w:rsidR="00772C8B" w:rsidRPr="00DA3DBC" w:rsidTr="007318C3">
        <w:trPr>
          <w:trHeight w:val="231"/>
        </w:trPr>
        <w:tc>
          <w:tcPr>
            <w:tcW w:w="3420" w:type="dxa"/>
          </w:tcPr>
          <w:p w:rsidR="00FC6973" w:rsidRPr="00DA3DBC" w:rsidRDefault="00FC6973" w:rsidP="00125F65">
            <w:pPr>
              <w:rPr>
                <w:rFonts w:ascii="Arial" w:hAnsi="Arial" w:cs="Arial"/>
                <w:sz w:val="22"/>
                <w:szCs w:val="22"/>
              </w:rPr>
            </w:pPr>
            <w:r w:rsidRPr="00DA3DBC">
              <w:rPr>
                <w:rFonts w:ascii="Arial" w:hAnsi="Arial" w:cs="Arial"/>
                <w:sz w:val="22"/>
                <w:szCs w:val="22"/>
              </w:rPr>
              <w:t>VSS</w:t>
            </w:r>
          </w:p>
        </w:tc>
        <w:tc>
          <w:tcPr>
            <w:tcW w:w="3409" w:type="dxa"/>
          </w:tcPr>
          <w:p w:rsidR="00FC6973" w:rsidRPr="00DA3DBC" w:rsidRDefault="00202220" w:rsidP="00FE608E">
            <w:pPr>
              <w:jc w:val="right"/>
              <w:rPr>
                <w:rFonts w:ascii="Arial" w:hAnsi="Arial" w:cs="Arial"/>
                <w:sz w:val="22"/>
                <w:szCs w:val="22"/>
              </w:rPr>
            </w:pPr>
            <w:r>
              <w:rPr>
                <w:rFonts w:ascii="Arial" w:hAnsi="Arial" w:cs="Arial"/>
                <w:sz w:val="22"/>
                <w:szCs w:val="22"/>
              </w:rPr>
              <w:t>1</w:t>
            </w:r>
            <w:r w:rsidR="00FE608E">
              <w:rPr>
                <w:rFonts w:ascii="Arial" w:hAnsi="Arial" w:cs="Arial"/>
                <w:sz w:val="22"/>
                <w:szCs w:val="22"/>
              </w:rPr>
              <w:t>2</w:t>
            </w:r>
          </w:p>
        </w:tc>
        <w:tc>
          <w:tcPr>
            <w:tcW w:w="3411" w:type="dxa"/>
          </w:tcPr>
          <w:p w:rsidR="00FC6973" w:rsidRPr="00DA3DBC" w:rsidRDefault="00E25D7D" w:rsidP="00125F65">
            <w:pPr>
              <w:jc w:val="right"/>
              <w:rPr>
                <w:rFonts w:ascii="Arial" w:hAnsi="Arial" w:cs="Arial"/>
                <w:sz w:val="22"/>
                <w:szCs w:val="22"/>
              </w:rPr>
            </w:pPr>
            <w:r>
              <w:rPr>
                <w:rFonts w:ascii="Arial" w:hAnsi="Arial" w:cs="Arial"/>
                <w:sz w:val="22"/>
                <w:szCs w:val="22"/>
              </w:rPr>
              <w:t>13</w:t>
            </w:r>
          </w:p>
        </w:tc>
      </w:tr>
      <w:tr w:rsidR="00772C8B" w:rsidRPr="00DA3DBC" w:rsidTr="007318C3">
        <w:trPr>
          <w:trHeight w:val="231"/>
        </w:trPr>
        <w:tc>
          <w:tcPr>
            <w:tcW w:w="3420" w:type="dxa"/>
            <w:hideMark/>
          </w:tcPr>
          <w:p w:rsidR="00FC6973" w:rsidRPr="00DA3DBC" w:rsidRDefault="00386883" w:rsidP="00FC6973">
            <w:pPr>
              <w:rPr>
                <w:rFonts w:ascii="Arial" w:hAnsi="Arial" w:cs="Arial"/>
                <w:sz w:val="22"/>
                <w:szCs w:val="22"/>
              </w:rPr>
            </w:pPr>
            <w:r w:rsidRPr="00DA3DBC">
              <w:rPr>
                <w:rFonts w:ascii="Arial" w:hAnsi="Arial" w:cs="Arial"/>
                <w:sz w:val="22"/>
                <w:szCs w:val="22"/>
              </w:rPr>
              <w:t>VŠ</w:t>
            </w:r>
            <w:r w:rsidR="00FC6973" w:rsidRPr="00DA3DBC">
              <w:rPr>
                <w:rFonts w:ascii="Arial" w:hAnsi="Arial" w:cs="Arial"/>
                <w:sz w:val="22"/>
                <w:szCs w:val="22"/>
              </w:rPr>
              <w:t>S</w:t>
            </w:r>
          </w:p>
        </w:tc>
        <w:tc>
          <w:tcPr>
            <w:tcW w:w="3409" w:type="dxa"/>
            <w:hideMark/>
          </w:tcPr>
          <w:p w:rsidR="00FC6973" w:rsidRPr="00DA3DBC" w:rsidRDefault="00202220">
            <w:pPr>
              <w:jc w:val="right"/>
              <w:rPr>
                <w:rFonts w:ascii="Arial" w:hAnsi="Arial" w:cs="Arial"/>
                <w:sz w:val="22"/>
                <w:szCs w:val="22"/>
              </w:rPr>
            </w:pPr>
            <w:r>
              <w:rPr>
                <w:rFonts w:ascii="Arial" w:hAnsi="Arial" w:cs="Arial"/>
                <w:sz w:val="22"/>
                <w:szCs w:val="22"/>
              </w:rPr>
              <w:t>1</w:t>
            </w:r>
          </w:p>
        </w:tc>
        <w:tc>
          <w:tcPr>
            <w:tcW w:w="3411" w:type="dxa"/>
          </w:tcPr>
          <w:p w:rsidR="00FC6973" w:rsidRPr="00DA3DBC" w:rsidRDefault="00E25D7D" w:rsidP="00C65228">
            <w:pPr>
              <w:jc w:val="right"/>
              <w:rPr>
                <w:rFonts w:ascii="Arial" w:hAnsi="Arial" w:cs="Arial"/>
                <w:sz w:val="22"/>
                <w:szCs w:val="22"/>
              </w:rPr>
            </w:pPr>
            <w:r>
              <w:rPr>
                <w:rFonts w:ascii="Arial" w:hAnsi="Arial" w:cs="Arial"/>
                <w:sz w:val="22"/>
                <w:szCs w:val="22"/>
              </w:rPr>
              <w:t>1</w:t>
            </w:r>
          </w:p>
        </w:tc>
      </w:tr>
      <w:tr w:rsidR="00772C8B" w:rsidRPr="00DA3DBC" w:rsidTr="007318C3">
        <w:trPr>
          <w:trHeight w:val="231"/>
        </w:trPr>
        <w:tc>
          <w:tcPr>
            <w:tcW w:w="3420" w:type="dxa"/>
            <w:hideMark/>
          </w:tcPr>
          <w:p w:rsidR="00FC6973" w:rsidRPr="00DA3DBC" w:rsidRDefault="00FC6973">
            <w:pPr>
              <w:rPr>
                <w:rFonts w:ascii="Arial" w:hAnsi="Arial" w:cs="Arial"/>
                <w:sz w:val="22"/>
                <w:szCs w:val="22"/>
              </w:rPr>
            </w:pPr>
            <w:r w:rsidRPr="00DA3DBC">
              <w:rPr>
                <w:rFonts w:ascii="Arial" w:hAnsi="Arial" w:cs="Arial"/>
                <w:sz w:val="22"/>
                <w:szCs w:val="22"/>
              </w:rPr>
              <w:t>SSS</w:t>
            </w:r>
            <w:r w:rsidR="001C19C3" w:rsidRPr="00DA3DBC">
              <w:rPr>
                <w:rFonts w:ascii="Arial" w:hAnsi="Arial" w:cs="Arial"/>
                <w:sz w:val="22"/>
                <w:szCs w:val="22"/>
              </w:rPr>
              <w:t>/</w:t>
            </w:r>
            <w:r w:rsidR="00386883" w:rsidRPr="00DA3DBC">
              <w:rPr>
                <w:rFonts w:ascii="Arial" w:hAnsi="Arial" w:cs="Arial"/>
                <w:sz w:val="22"/>
                <w:szCs w:val="22"/>
              </w:rPr>
              <w:t>KV</w:t>
            </w:r>
          </w:p>
        </w:tc>
        <w:tc>
          <w:tcPr>
            <w:tcW w:w="3409" w:type="dxa"/>
            <w:hideMark/>
          </w:tcPr>
          <w:p w:rsidR="00FC6973" w:rsidRPr="00DA3DBC" w:rsidRDefault="00202220" w:rsidP="00202220">
            <w:pPr>
              <w:jc w:val="right"/>
              <w:rPr>
                <w:rFonts w:ascii="Arial" w:hAnsi="Arial" w:cs="Arial"/>
                <w:sz w:val="22"/>
                <w:szCs w:val="22"/>
              </w:rPr>
            </w:pPr>
            <w:r>
              <w:rPr>
                <w:rFonts w:ascii="Arial" w:hAnsi="Arial" w:cs="Arial"/>
                <w:sz w:val="22"/>
                <w:szCs w:val="22"/>
              </w:rPr>
              <w:t>57</w:t>
            </w:r>
          </w:p>
        </w:tc>
        <w:tc>
          <w:tcPr>
            <w:tcW w:w="3411" w:type="dxa"/>
          </w:tcPr>
          <w:p w:rsidR="00FC6973" w:rsidRPr="00DA3DBC" w:rsidRDefault="00E25D7D" w:rsidP="00386883">
            <w:pPr>
              <w:jc w:val="right"/>
              <w:rPr>
                <w:rFonts w:ascii="Arial" w:hAnsi="Arial" w:cs="Arial"/>
                <w:sz w:val="22"/>
                <w:szCs w:val="22"/>
              </w:rPr>
            </w:pPr>
            <w:r>
              <w:rPr>
                <w:rFonts w:ascii="Arial" w:hAnsi="Arial" w:cs="Arial"/>
                <w:sz w:val="22"/>
                <w:szCs w:val="22"/>
              </w:rPr>
              <w:t>59</w:t>
            </w:r>
          </w:p>
        </w:tc>
      </w:tr>
      <w:tr w:rsidR="00772C8B" w:rsidRPr="00DA3DBC" w:rsidTr="007318C3">
        <w:trPr>
          <w:trHeight w:val="231"/>
        </w:trPr>
        <w:tc>
          <w:tcPr>
            <w:tcW w:w="3420" w:type="dxa"/>
            <w:hideMark/>
          </w:tcPr>
          <w:p w:rsidR="00FC6973" w:rsidRPr="00DA3DBC" w:rsidRDefault="00FC6973">
            <w:pPr>
              <w:rPr>
                <w:rFonts w:ascii="Arial" w:hAnsi="Arial" w:cs="Arial"/>
                <w:sz w:val="22"/>
                <w:szCs w:val="22"/>
              </w:rPr>
            </w:pPr>
            <w:r w:rsidRPr="00DA3DBC">
              <w:rPr>
                <w:rFonts w:ascii="Arial" w:hAnsi="Arial" w:cs="Arial"/>
                <w:sz w:val="22"/>
                <w:szCs w:val="22"/>
              </w:rPr>
              <w:t>NSS/ NK</w:t>
            </w:r>
          </w:p>
        </w:tc>
        <w:tc>
          <w:tcPr>
            <w:tcW w:w="3409" w:type="dxa"/>
            <w:hideMark/>
          </w:tcPr>
          <w:p w:rsidR="00FC6973" w:rsidRPr="00DA3DBC" w:rsidRDefault="00202220" w:rsidP="00FE608E">
            <w:pPr>
              <w:jc w:val="right"/>
              <w:rPr>
                <w:rFonts w:ascii="Arial" w:hAnsi="Arial" w:cs="Arial"/>
                <w:sz w:val="22"/>
                <w:szCs w:val="22"/>
              </w:rPr>
            </w:pPr>
            <w:r>
              <w:rPr>
                <w:rFonts w:ascii="Arial" w:hAnsi="Arial" w:cs="Arial"/>
                <w:sz w:val="22"/>
                <w:szCs w:val="22"/>
              </w:rPr>
              <w:t>1</w:t>
            </w:r>
            <w:r w:rsidR="00FE608E">
              <w:rPr>
                <w:rFonts w:ascii="Arial" w:hAnsi="Arial" w:cs="Arial"/>
                <w:sz w:val="22"/>
                <w:szCs w:val="22"/>
              </w:rPr>
              <w:t>7</w:t>
            </w:r>
          </w:p>
        </w:tc>
        <w:tc>
          <w:tcPr>
            <w:tcW w:w="3411" w:type="dxa"/>
          </w:tcPr>
          <w:p w:rsidR="00FC6973" w:rsidRPr="00DA3DBC" w:rsidRDefault="00E25D7D" w:rsidP="00C65228">
            <w:pPr>
              <w:jc w:val="right"/>
              <w:rPr>
                <w:rFonts w:ascii="Arial" w:hAnsi="Arial" w:cs="Arial"/>
                <w:sz w:val="22"/>
                <w:szCs w:val="22"/>
              </w:rPr>
            </w:pPr>
            <w:r>
              <w:rPr>
                <w:rFonts w:ascii="Arial" w:hAnsi="Arial" w:cs="Arial"/>
                <w:sz w:val="22"/>
                <w:szCs w:val="22"/>
              </w:rPr>
              <w:t>19</w:t>
            </w:r>
          </w:p>
        </w:tc>
      </w:tr>
      <w:tr w:rsidR="007318C3" w:rsidRPr="00DA3DBC" w:rsidTr="007318C3">
        <w:trPr>
          <w:trHeight w:val="231"/>
        </w:trPr>
        <w:tc>
          <w:tcPr>
            <w:tcW w:w="3420" w:type="dxa"/>
            <w:hideMark/>
          </w:tcPr>
          <w:p w:rsidR="007318C3" w:rsidRPr="00DA3DBC" w:rsidRDefault="007318C3">
            <w:pPr>
              <w:rPr>
                <w:rFonts w:ascii="Arial" w:hAnsi="Arial" w:cs="Arial"/>
                <w:sz w:val="22"/>
                <w:szCs w:val="22"/>
              </w:rPr>
            </w:pPr>
            <w:r>
              <w:rPr>
                <w:rFonts w:ascii="Arial" w:hAnsi="Arial" w:cs="Arial"/>
                <w:sz w:val="22"/>
                <w:szCs w:val="22"/>
              </w:rPr>
              <w:t>UKUPNO</w:t>
            </w:r>
          </w:p>
        </w:tc>
        <w:tc>
          <w:tcPr>
            <w:tcW w:w="3409" w:type="dxa"/>
            <w:hideMark/>
          </w:tcPr>
          <w:p w:rsidR="007318C3" w:rsidRDefault="007318C3">
            <w:pPr>
              <w:jc w:val="right"/>
              <w:rPr>
                <w:rFonts w:ascii="Arial" w:hAnsi="Arial" w:cs="Arial"/>
                <w:sz w:val="22"/>
                <w:szCs w:val="22"/>
              </w:rPr>
            </w:pPr>
            <w:r>
              <w:rPr>
                <w:rFonts w:ascii="Arial" w:hAnsi="Arial" w:cs="Arial"/>
                <w:sz w:val="22"/>
                <w:szCs w:val="22"/>
              </w:rPr>
              <w:t>87</w:t>
            </w:r>
          </w:p>
        </w:tc>
        <w:tc>
          <w:tcPr>
            <w:tcW w:w="3411" w:type="dxa"/>
          </w:tcPr>
          <w:p w:rsidR="007318C3" w:rsidRPr="00DA3DBC" w:rsidRDefault="00D02A6E" w:rsidP="00C65228">
            <w:pPr>
              <w:jc w:val="right"/>
              <w:rPr>
                <w:rFonts w:ascii="Arial" w:hAnsi="Arial" w:cs="Arial"/>
                <w:sz w:val="22"/>
                <w:szCs w:val="22"/>
              </w:rPr>
            </w:pPr>
            <w:r>
              <w:rPr>
                <w:rFonts w:ascii="Arial" w:hAnsi="Arial" w:cs="Arial"/>
                <w:sz w:val="22"/>
                <w:szCs w:val="22"/>
              </w:rPr>
              <w:fldChar w:fldCharType="begin"/>
            </w:r>
            <w:r w:rsidR="00E25D7D">
              <w:rPr>
                <w:rFonts w:ascii="Arial" w:hAnsi="Arial" w:cs="Arial"/>
                <w:sz w:val="22"/>
                <w:szCs w:val="22"/>
              </w:rPr>
              <w:instrText xml:space="preserve"> =SUM(ABOVE) </w:instrText>
            </w:r>
            <w:r>
              <w:rPr>
                <w:rFonts w:ascii="Arial" w:hAnsi="Arial" w:cs="Arial"/>
                <w:sz w:val="22"/>
                <w:szCs w:val="22"/>
              </w:rPr>
              <w:fldChar w:fldCharType="separate"/>
            </w:r>
            <w:r w:rsidR="00E25D7D">
              <w:rPr>
                <w:rFonts w:ascii="Arial" w:hAnsi="Arial" w:cs="Arial"/>
                <w:noProof/>
                <w:sz w:val="22"/>
                <w:szCs w:val="22"/>
              </w:rPr>
              <w:t>92</w:t>
            </w:r>
            <w:r>
              <w:rPr>
                <w:rFonts w:ascii="Arial" w:hAnsi="Arial" w:cs="Arial"/>
                <w:sz w:val="22"/>
                <w:szCs w:val="22"/>
              </w:rPr>
              <w:fldChar w:fldCharType="end"/>
            </w:r>
          </w:p>
        </w:tc>
      </w:tr>
    </w:tbl>
    <w:p w:rsidR="00A124EE" w:rsidRDefault="00A124EE" w:rsidP="00A124EE">
      <w:pPr>
        <w:jc w:val="both"/>
        <w:rPr>
          <w:rFonts w:ascii="Arial" w:hAnsi="Arial" w:cs="Arial"/>
          <w:sz w:val="12"/>
          <w:szCs w:val="12"/>
          <w:lang w:val="en-US"/>
        </w:rPr>
      </w:pPr>
    </w:p>
    <w:p w:rsidR="000300CB" w:rsidRPr="00DA3DBC" w:rsidRDefault="000300CB" w:rsidP="00A124EE">
      <w:pPr>
        <w:jc w:val="both"/>
        <w:rPr>
          <w:rFonts w:ascii="Arial" w:hAnsi="Arial" w:cs="Arial"/>
          <w:sz w:val="12"/>
          <w:szCs w:val="12"/>
          <w:lang w:val="en-US"/>
        </w:rPr>
      </w:pPr>
    </w:p>
    <w:p w:rsidR="005750E5" w:rsidRPr="00DA3DBC" w:rsidRDefault="0042692B" w:rsidP="00A124EE">
      <w:pPr>
        <w:jc w:val="both"/>
        <w:rPr>
          <w:rFonts w:ascii="Arial" w:hAnsi="Arial" w:cs="Arial"/>
          <w:sz w:val="22"/>
          <w:szCs w:val="22"/>
          <w:lang w:val="en-US"/>
        </w:rPr>
      </w:pPr>
      <w:r w:rsidRPr="00DA3DBC">
        <w:rPr>
          <w:rFonts w:ascii="Arial" w:hAnsi="Arial" w:cs="Arial"/>
          <w:sz w:val="22"/>
          <w:szCs w:val="22"/>
          <w:lang w:val="en-US"/>
        </w:rPr>
        <w:t>Preduzeće planira učestvova</w:t>
      </w:r>
      <w:r w:rsidR="006E2730" w:rsidRPr="00DA3DBC">
        <w:rPr>
          <w:rFonts w:ascii="Arial" w:hAnsi="Arial" w:cs="Arial"/>
          <w:sz w:val="22"/>
          <w:szCs w:val="22"/>
          <w:lang w:val="en-US"/>
        </w:rPr>
        <w:t xml:space="preserve">ti </w:t>
      </w:r>
      <w:r w:rsidR="009A5BEA" w:rsidRPr="00DA3DBC">
        <w:rPr>
          <w:rFonts w:ascii="Arial" w:hAnsi="Arial" w:cs="Arial"/>
          <w:sz w:val="22"/>
          <w:szCs w:val="22"/>
          <w:lang w:val="en-US"/>
        </w:rPr>
        <w:t xml:space="preserve">i </w:t>
      </w:r>
      <w:r w:rsidRPr="00DA3DBC">
        <w:rPr>
          <w:rFonts w:ascii="Arial" w:hAnsi="Arial" w:cs="Arial"/>
          <w:sz w:val="22"/>
          <w:szCs w:val="22"/>
          <w:lang w:val="en-US"/>
        </w:rPr>
        <w:t>u svim programima</w:t>
      </w:r>
      <w:r w:rsidR="00527013" w:rsidRPr="00DA3DBC">
        <w:rPr>
          <w:rFonts w:ascii="Arial" w:hAnsi="Arial" w:cs="Arial"/>
          <w:sz w:val="22"/>
          <w:szCs w:val="22"/>
          <w:lang w:val="en-US"/>
        </w:rPr>
        <w:t xml:space="preserve"> zapošljavanja preko </w:t>
      </w:r>
      <w:r w:rsidR="009A5BEA" w:rsidRPr="00DA3DBC">
        <w:rPr>
          <w:rFonts w:ascii="Arial" w:hAnsi="Arial" w:cs="Arial"/>
          <w:sz w:val="22"/>
          <w:szCs w:val="22"/>
          <w:lang w:val="en-US"/>
        </w:rPr>
        <w:t>Službe</w:t>
      </w:r>
      <w:r w:rsidR="00527013" w:rsidRPr="00DA3DBC">
        <w:rPr>
          <w:rFonts w:ascii="Arial" w:hAnsi="Arial" w:cs="Arial"/>
          <w:sz w:val="22"/>
          <w:szCs w:val="22"/>
          <w:lang w:val="en-US"/>
        </w:rPr>
        <w:t xml:space="preserve"> za zapošljavanje Kantona Sarajevo</w:t>
      </w:r>
      <w:r w:rsidR="006E2730" w:rsidRPr="00DA3DBC">
        <w:rPr>
          <w:rFonts w:ascii="Arial" w:hAnsi="Arial" w:cs="Arial"/>
          <w:sz w:val="22"/>
          <w:szCs w:val="22"/>
          <w:lang w:val="en-US"/>
        </w:rPr>
        <w:t xml:space="preserve"> i f</w:t>
      </w:r>
      <w:r w:rsidRPr="00DA3DBC">
        <w:rPr>
          <w:rFonts w:ascii="Arial" w:hAnsi="Arial" w:cs="Arial"/>
          <w:sz w:val="22"/>
          <w:szCs w:val="22"/>
          <w:lang w:val="en-US"/>
        </w:rPr>
        <w:t>ederalnog Zavoda za zapošljavanje</w:t>
      </w:r>
      <w:r w:rsidR="00527013" w:rsidRPr="00DA3DBC">
        <w:rPr>
          <w:rFonts w:ascii="Arial" w:hAnsi="Arial" w:cs="Arial"/>
          <w:sz w:val="22"/>
          <w:szCs w:val="22"/>
          <w:lang w:val="en-US"/>
        </w:rPr>
        <w:t>.</w:t>
      </w:r>
    </w:p>
    <w:p w:rsidR="00F45E12" w:rsidRDefault="00F45E12" w:rsidP="00A124EE">
      <w:pPr>
        <w:jc w:val="both"/>
        <w:rPr>
          <w:rFonts w:ascii="Arial" w:hAnsi="Arial" w:cs="Arial"/>
          <w:sz w:val="22"/>
          <w:szCs w:val="22"/>
          <w:lang w:val="en-US"/>
        </w:rPr>
      </w:pPr>
    </w:p>
    <w:p w:rsidR="00517CE4" w:rsidRPr="00DA3DBC" w:rsidRDefault="005750E5" w:rsidP="00517CE4">
      <w:pPr>
        <w:jc w:val="both"/>
        <w:rPr>
          <w:rFonts w:ascii="Arial" w:hAnsi="Arial" w:cs="Arial"/>
          <w:b/>
          <w:sz w:val="28"/>
          <w:szCs w:val="28"/>
        </w:rPr>
      </w:pPr>
      <w:r w:rsidRPr="00DA3DBC">
        <w:rPr>
          <w:rFonts w:ascii="Arial" w:hAnsi="Arial" w:cs="Arial"/>
          <w:lang w:val="en-US"/>
        </w:rPr>
        <w:t xml:space="preserve"> </w:t>
      </w:r>
      <w:r w:rsidR="00A124EE" w:rsidRPr="00DA3DBC">
        <w:rPr>
          <w:rFonts w:ascii="Arial" w:hAnsi="Arial" w:cs="Arial"/>
        </w:rPr>
        <w:t xml:space="preserve"> </w:t>
      </w:r>
      <w:r w:rsidR="00F5426F" w:rsidRPr="00DA3DBC">
        <w:rPr>
          <w:rFonts w:ascii="Arial" w:hAnsi="Arial" w:cs="Arial"/>
          <w:b/>
          <w:sz w:val="28"/>
          <w:szCs w:val="28"/>
        </w:rPr>
        <w:t>8</w:t>
      </w:r>
      <w:r w:rsidR="00517CE4" w:rsidRPr="00DA3DBC">
        <w:rPr>
          <w:rFonts w:ascii="Arial" w:hAnsi="Arial" w:cs="Arial"/>
          <w:b/>
          <w:sz w:val="28"/>
          <w:szCs w:val="28"/>
        </w:rPr>
        <w:t>.  ZAKLJUČCI I RIZICI OSTVARENJA PLANA POSLOVANJA</w:t>
      </w:r>
    </w:p>
    <w:p w:rsidR="00517CE4" w:rsidRPr="00DA3DBC" w:rsidRDefault="00517CE4" w:rsidP="00517CE4">
      <w:pPr>
        <w:jc w:val="both"/>
        <w:rPr>
          <w:rFonts w:ascii="Arial" w:hAnsi="Arial" w:cs="Arial"/>
          <w:sz w:val="12"/>
          <w:szCs w:val="12"/>
        </w:rPr>
      </w:pPr>
    </w:p>
    <w:p w:rsidR="00517CE4" w:rsidRPr="00DA3DBC" w:rsidRDefault="00517CE4" w:rsidP="00517CE4">
      <w:pPr>
        <w:ind w:right="-142"/>
        <w:jc w:val="both"/>
        <w:rPr>
          <w:rFonts w:ascii="Arial" w:hAnsi="Arial" w:cs="Arial"/>
          <w:sz w:val="22"/>
          <w:szCs w:val="22"/>
        </w:rPr>
      </w:pPr>
      <w:r w:rsidRPr="00DA3DBC">
        <w:rPr>
          <w:rFonts w:ascii="Arial" w:hAnsi="Arial" w:cs="Arial"/>
          <w:sz w:val="22"/>
          <w:szCs w:val="22"/>
        </w:rPr>
        <w:t xml:space="preserve">Na </w:t>
      </w:r>
      <w:r w:rsidR="00174843" w:rsidRPr="00DA3DBC">
        <w:rPr>
          <w:rFonts w:ascii="Arial" w:hAnsi="Arial" w:cs="Arial"/>
          <w:sz w:val="22"/>
          <w:szCs w:val="22"/>
        </w:rPr>
        <w:t>uspješnost poslovanja P</w:t>
      </w:r>
      <w:r w:rsidRPr="00DA3DBC">
        <w:rPr>
          <w:rFonts w:ascii="Arial" w:hAnsi="Arial" w:cs="Arial"/>
          <w:sz w:val="22"/>
          <w:szCs w:val="22"/>
        </w:rPr>
        <w:t xml:space="preserve">reduzeća i izvršenje planiranih zadataka najviše utiču pojedini interni faktori: organizacija, struktura i veličina stalnih sredstava, struktura ljudskih resursa, finansijska snaga preduzeća  Uprava Preduzeća na ove rizike može </w:t>
      </w:r>
      <w:r w:rsidR="003710A7" w:rsidRPr="00DA3DBC">
        <w:rPr>
          <w:rFonts w:ascii="Arial" w:hAnsi="Arial" w:cs="Arial"/>
          <w:sz w:val="22"/>
          <w:szCs w:val="22"/>
        </w:rPr>
        <w:t xml:space="preserve">uspješno </w:t>
      </w:r>
      <w:r w:rsidRPr="00DA3DBC">
        <w:rPr>
          <w:rFonts w:ascii="Arial" w:hAnsi="Arial" w:cs="Arial"/>
          <w:sz w:val="22"/>
          <w:szCs w:val="22"/>
        </w:rPr>
        <w:t xml:space="preserve">utjecati po njihovom prepoznavanju. </w:t>
      </w:r>
    </w:p>
    <w:p w:rsidR="00517CE4" w:rsidRPr="00DA3DBC" w:rsidRDefault="00517CE4" w:rsidP="00517CE4">
      <w:pPr>
        <w:jc w:val="both"/>
        <w:rPr>
          <w:rFonts w:ascii="Arial" w:hAnsi="Arial" w:cs="Arial"/>
          <w:sz w:val="12"/>
          <w:szCs w:val="12"/>
        </w:rPr>
      </w:pPr>
      <w:r w:rsidRPr="00DA3DBC">
        <w:rPr>
          <w:rFonts w:ascii="Arial" w:hAnsi="Arial" w:cs="Arial"/>
          <w:sz w:val="20"/>
          <w:szCs w:val="20"/>
        </w:rPr>
        <w:t xml:space="preserve"> </w:t>
      </w:r>
    </w:p>
    <w:p w:rsidR="00517CE4" w:rsidRPr="00DA3DBC" w:rsidRDefault="00F45E12" w:rsidP="00517CE4">
      <w:pPr>
        <w:jc w:val="both"/>
        <w:rPr>
          <w:rFonts w:ascii="Arial" w:hAnsi="Arial" w:cs="Arial"/>
          <w:sz w:val="22"/>
          <w:szCs w:val="22"/>
        </w:rPr>
      </w:pPr>
      <w:r w:rsidRPr="00DA3DBC">
        <w:rPr>
          <w:rFonts w:ascii="Arial" w:hAnsi="Arial" w:cs="Arial"/>
          <w:sz w:val="22"/>
          <w:szCs w:val="22"/>
        </w:rPr>
        <w:t>Ali, n</w:t>
      </w:r>
      <w:r w:rsidR="00517CE4" w:rsidRPr="00DA3DBC">
        <w:rPr>
          <w:rFonts w:ascii="Arial" w:hAnsi="Arial" w:cs="Arial"/>
          <w:sz w:val="22"/>
          <w:szCs w:val="22"/>
        </w:rPr>
        <w:t>ajznačajniji eksterni  rizici kod izvršenja planiranih ciljeva u 20</w:t>
      </w:r>
      <w:r w:rsidR="00764D9B" w:rsidRPr="00DA3DBC">
        <w:rPr>
          <w:rFonts w:ascii="Arial" w:hAnsi="Arial" w:cs="Arial"/>
          <w:sz w:val="22"/>
          <w:szCs w:val="22"/>
        </w:rPr>
        <w:t>20</w:t>
      </w:r>
      <w:r w:rsidR="00517CE4" w:rsidRPr="00DA3DBC">
        <w:rPr>
          <w:rFonts w:ascii="Arial" w:hAnsi="Arial" w:cs="Arial"/>
          <w:sz w:val="22"/>
          <w:szCs w:val="22"/>
        </w:rPr>
        <w:t>.godini, na koje Uprava kao ni Nadzorni odbor i Skupština Preduzeća nemaju</w:t>
      </w:r>
      <w:r w:rsidRPr="00DA3DBC">
        <w:rPr>
          <w:rFonts w:ascii="Arial" w:hAnsi="Arial" w:cs="Arial"/>
          <w:sz w:val="22"/>
          <w:szCs w:val="22"/>
        </w:rPr>
        <w:t xml:space="preserve">, ili imaju mali </w:t>
      </w:r>
      <w:r w:rsidR="00517CE4" w:rsidRPr="00DA3DBC">
        <w:rPr>
          <w:rFonts w:ascii="Arial" w:hAnsi="Arial" w:cs="Arial"/>
          <w:sz w:val="22"/>
          <w:szCs w:val="22"/>
        </w:rPr>
        <w:t>uticaj su:</w:t>
      </w:r>
    </w:p>
    <w:p w:rsidR="00517CE4" w:rsidRPr="00DA3DBC" w:rsidRDefault="00517CE4" w:rsidP="00517CE4">
      <w:pPr>
        <w:ind w:right="-142"/>
        <w:jc w:val="both"/>
        <w:rPr>
          <w:rFonts w:ascii="Arial" w:hAnsi="Arial" w:cs="Arial"/>
          <w:sz w:val="12"/>
          <w:szCs w:val="12"/>
        </w:rPr>
      </w:pPr>
    </w:p>
    <w:p w:rsidR="00517CE4" w:rsidRPr="00DA3DBC" w:rsidRDefault="00517CE4" w:rsidP="003710A7">
      <w:pPr>
        <w:pStyle w:val="ListParagraph"/>
        <w:numPr>
          <w:ilvl w:val="0"/>
          <w:numId w:val="11"/>
        </w:numPr>
        <w:ind w:left="426" w:right="-142" w:hanging="426"/>
        <w:jc w:val="both"/>
        <w:rPr>
          <w:rFonts w:ascii="Arial" w:hAnsi="Arial" w:cs="Arial"/>
          <w:sz w:val="22"/>
          <w:szCs w:val="22"/>
          <w:lang w:val="hr-HR"/>
        </w:rPr>
      </w:pPr>
      <w:r w:rsidRPr="00DA3DBC">
        <w:rPr>
          <w:rFonts w:ascii="Arial" w:hAnsi="Arial" w:cs="Arial"/>
          <w:sz w:val="22"/>
          <w:szCs w:val="22"/>
        </w:rPr>
        <w:t xml:space="preserve">Nelegalna </w:t>
      </w:r>
      <w:r w:rsidR="003710A7" w:rsidRPr="00DA3DBC">
        <w:rPr>
          <w:rFonts w:ascii="Arial" w:hAnsi="Arial" w:cs="Arial"/>
          <w:sz w:val="22"/>
          <w:szCs w:val="22"/>
        </w:rPr>
        <w:t>konkurencija (“divlja prodaja”),</w:t>
      </w:r>
    </w:p>
    <w:p w:rsidR="00517CE4" w:rsidRPr="00DA3DBC" w:rsidRDefault="00517CE4" w:rsidP="003710A7">
      <w:pPr>
        <w:pStyle w:val="ListParagraph"/>
        <w:numPr>
          <w:ilvl w:val="0"/>
          <w:numId w:val="11"/>
        </w:numPr>
        <w:ind w:left="426" w:right="-142" w:hanging="426"/>
        <w:jc w:val="both"/>
        <w:rPr>
          <w:rFonts w:ascii="Arial" w:hAnsi="Arial" w:cs="Arial"/>
          <w:sz w:val="22"/>
          <w:szCs w:val="22"/>
          <w:lang w:val="hr-HR"/>
        </w:rPr>
      </w:pPr>
      <w:r w:rsidRPr="00DA3DBC">
        <w:rPr>
          <w:rFonts w:ascii="Arial" w:hAnsi="Arial" w:cs="Arial"/>
          <w:sz w:val="22"/>
          <w:szCs w:val="22"/>
        </w:rPr>
        <w:t xml:space="preserve">Nelojalna konkurencija (privatne </w:t>
      </w:r>
      <w:r w:rsidR="003710A7" w:rsidRPr="00DA3DBC">
        <w:rPr>
          <w:rFonts w:ascii="Arial" w:hAnsi="Arial" w:cs="Arial"/>
          <w:sz w:val="22"/>
          <w:szCs w:val="22"/>
        </w:rPr>
        <w:t>tržnice-pijace i tržni centri),</w:t>
      </w:r>
      <w:r w:rsidRPr="00DA3DBC">
        <w:rPr>
          <w:rFonts w:ascii="Arial" w:hAnsi="Arial" w:cs="Arial"/>
          <w:sz w:val="22"/>
          <w:szCs w:val="22"/>
        </w:rPr>
        <w:t xml:space="preserve"> </w:t>
      </w:r>
    </w:p>
    <w:p w:rsidR="00517CE4" w:rsidRPr="00DA3DBC" w:rsidRDefault="00517CE4" w:rsidP="003710A7">
      <w:pPr>
        <w:pStyle w:val="ListParagraph"/>
        <w:numPr>
          <w:ilvl w:val="0"/>
          <w:numId w:val="11"/>
        </w:numPr>
        <w:ind w:left="426" w:right="-142" w:hanging="426"/>
        <w:jc w:val="both"/>
        <w:rPr>
          <w:rFonts w:ascii="Arial" w:hAnsi="Arial" w:cs="Arial"/>
          <w:sz w:val="22"/>
          <w:szCs w:val="22"/>
        </w:rPr>
      </w:pPr>
      <w:r w:rsidRPr="00DA3DBC">
        <w:rPr>
          <w:rFonts w:ascii="Arial" w:hAnsi="Arial" w:cs="Arial"/>
          <w:sz w:val="22"/>
          <w:szCs w:val="22"/>
          <w:lang w:val="hr-HR"/>
        </w:rPr>
        <w:t xml:space="preserve">Rizik </w:t>
      </w:r>
      <w:r w:rsidR="003710A7" w:rsidRPr="00DA3DBC">
        <w:rPr>
          <w:rFonts w:ascii="Arial" w:hAnsi="Arial" w:cs="Arial"/>
          <w:sz w:val="22"/>
          <w:szCs w:val="22"/>
          <w:lang w:val="hr-HR"/>
        </w:rPr>
        <w:t>masovnijeg odustajanja zakupaca</w:t>
      </w:r>
      <w:r w:rsidR="00174843" w:rsidRPr="00DA3DBC">
        <w:rPr>
          <w:rFonts w:ascii="Arial" w:hAnsi="Arial" w:cs="Arial"/>
          <w:sz w:val="22"/>
          <w:szCs w:val="22"/>
          <w:lang w:val="hr-HR"/>
        </w:rPr>
        <w:t xml:space="preserve"> zbog zakonske regulative</w:t>
      </w:r>
      <w:r w:rsidR="003710A7" w:rsidRPr="00DA3DBC">
        <w:rPr>
          <w:rFonts w:ascii="Arial" w:hAnsi="Arial" w:cs="Arial"/>
          <w:sz w:val="22"/>
          <w:szCs w:val="22"/>
          <w:lang w:val="hr-HR"/>
        </w:rPr>
        <w:t>,</w:t>
      </w:r>
      <w:r w:rsidRPr="00DA3DBC">
        <w:rPr>
          <w:rFonts w:ascii="Arial" w:hAnsi="Arial" w:cs="Arial"/>
          <w:sz w:val="22"/>
          <w:szCs w:val="22"/>
          <w:lang w:val="hr-HR"/>
        </w:rPr>
        <w:t xml:space="preserve"> </w:t>
      </w:r>
    </w:p>
    <w:p w:rsidR="00517CE4" w:rsidRPr="00DA3DBC" w:rsidRDefault="006E5D88" w:rsidP="003710A7">
      <w:pPr>
        <w:pStyle w:val="ListParagraph"/>
        <w:numPr>
          <w:ilvl w:val="0"/>
          <w:numId w:val="11"/>
        </w:numPr>
        <w:ind w:left="426" w:right="-142" w:hanging="426"/>
        <w:jc w:val="both"/>
        <w:rPr>
          <w:rFonts w:ascii="Arial" w:hAnsi="Arial" w:cs="Arial"/>
          <w:bCs/>
          <w:sz w:val="22"/>
          <w:szCs w:val="22"/>
        </w:rPr>
      </w:pPr>
      <w:r w:rsidRPr="00DA3DBC">
        <w:rPr>
          <w:rFonts w:ascii="Arial" w:hAnsi="Arial" w:cs="Arial"/>
          <w:sz w:val="22"/>
          <w:szCs w:val="22"/>
        </w:rPr>
        <w:t xml:space="preserve">Ishod sudskog postupka po tužbama o utvrđivanju prava vlasništva </w:t>
      </w:r>
      <w:r w:rsidR="003710A7" w:rsidRPr="00DA3DBC">
        <w:rPr>
          <w:rFonts w:ascii="Arial" w:hAnsi="Arial" w:cs="Arial"/>
          <w:sz w:val="22"/>
          <w:szCs w:val="22"/>
        </w:rPr>
        <w:t>,</w:t>
      </w:r>
      <w:r w:rsidR="00517CE4" w:rsidRPr="00DA3DBC">
        <w:rPr>
          <w:rFonts w:ascii="Arial" w:hAnsi="Arial" w:cs="Arial"/>
          <w:sz w:val="22"/>
          <w:szCs w:val="22"/>
        </w:rPr>
        <w:t xml:space="preserve"> </w:t>
      </w:r>
    </w:p>
    <w:p w:rsidR="00517CE4" w:rsidRPr="00DA3DBC" w:rsidRDefault="00517CE4" w:rsidP="003710A7">
      <w:pPr>
        <w:pStyle w:val="ListParagraph"/>
        <w:numPr>
          <w:ilvl w:val="0"/>
          <w:numId w:val="11"/>
        </w:numPr>
        <w:ind w:left="426" w:right="-142" w:hanging="426"/>
        <w:jc w:val="both"/>
        <w:rPr>
          <w:rFonts w:ascii="Arial" w:hAnsi="Arial" w:cs="Arial"/>
          <w:sz w:val="22"/>
          <w:szCs w:val="22"/>
          <w:lang w:val="hr-HR"/>
        </w:rPr>
      </w:pPr>
      <w:r w:rsidRPr="00DA3DBC">
        <w:rPr>
          <w:rFonts w:ascii="Arial" w:hAnsi="Arial" w:cs="Arial"/>
          <w:bCs/>
          <w:sz w:val="22"/>
          <w:szCs w:val="22"/>
        </w:rPr>
        <w:t>Ekonomsko-socijalno stanje i kupovna moć građana.</w:t>
      </w:r>
    </w:p>
    <w:p w:rsidR="00517CE4" w:rsidRPr="00DA3DBC" w:rsidRDefault="00517CE4" w:rsidP="00517CE4">
      <w:pPr>
        <w:ind w:left="360" w:right="-142"/>
        <w:jc w:val="both"/>
        <w:rPr>
          <w:rFonts w:ascii="Arial" w:hAnsi="Arial" w:cs="Arial"/>
          <w:b/>
          <w:sz w:val="12"/>
          <w:szCs w:val="12"/>
          <w:lang w:val="hr-HR"/>
        </w:rPr>
      </w:pPr>
    </w:p>
    <w:p w:rsidR="00517CE4" w:rsidRPr="00DA3DBC" w:rsidRDefault="00517CE4" w:rsidP="00710730">
      <w:pPr>
        <w:numPr>
          <w:ilvl w:val="0"/>
          <w:numId w:val="6"/>
        </w:numPr>
        <w:ind w:left="1134" w:right="-142" w:hanging="425"/>
        <w:jc w:val="both"/>
        <w:rPr>
          <w:rFonts w:ascii="Arial" w:hAnsi="Arial" w:cs="Arial"/>
          <w:sz w:val="22"/>
          <w:szCs w:val="22"/>
          <w:lang w:val="hr-HR"/>
        </w:rPr>
      </w:pPr>
      <w:r w:rsidRPr="00DA3DBC">
        <w:rPr>
          <w:rFonts w:ascii="Arial" w:hAnsi="Arial" w:cs="Arial"/>
          <w:sz w:val="22"/>
          <w:szCs w:val="22"/>
        </w:rPr>
        <w:t xml:space="preserve">Nelegalna konkurencija </w:t>
      </w:r>
    </w:p>
    <w:p w:rsidR="00517CE4" w:rsidRPr="00DA3DBC" w:rsidRDefault="00517CE4" w:rsidP="00517CE4">
      <w:pPr>
        <w:ind w:left="710" w:right="-142"/>
        <w:jc w:val="both"/>
        <w:rPr>
          <w:rFonts w:ascii="Arial" w:hAnsi="Arial" w:cs="Arial"/>
          <w:b/>
          <w:i/>
          <w:sz w:val="12"/>
          <w:szCs w:val="12"/>
          <w:lang w:val="hr-HR"/>
        </w:rPr>
      </w:pPr>
    </w:p>
    <w:p w:rsidR="00AF0587" w:rsidRDefault="00517CE4" w:rsidP="00AF0587">
      <w:pPr>
        <w:pStyle w:val="BodyText"/>
        <w:jc w:val="both"/>
        <w:rPr>
          <w:rFonts w:ascii="Arial" w:hAnsi="Arial" w:cs="Arial"/>
          <w:szCs w:val="22"/>
        </w:rPr>
      </w:pPr>
      <w:r w:rsidRPr="00DA3DBC">
        <w:rPr>
          <w:rFonts w:ascii="Arial" w:hAnsi="Arial" w:cs="Arial"/>
          <w:szCs w:val="22"/>
        </w:rPr>
        <w:t>Već duže vrijeme Preduzeće je suočeno sa problemom nelegalne prodaje raznovrsnih proizvoda na prostoru oko objek</w:t>
      </w:r>
      <w:r w:rsidR="00F45E12" w:rsidRPr="00DA3DBC">
        <w:rPr>
          <w:rFonts w:ascii="Arial" w:hAnsi="Arial" w:cs="Arial"/>
          <w:szCs w:val="22"/>
        </w:rPr>
        <w:t>ata i prostora tržnica i pijaca</w:t>
      </w:r>
      <w:r w:rsidRPr="00DA3DBC">
        <w:rPr>
          <w:rFonts w:ascii="Arial" w:hAnsi="Arial" w:cs="Arial"/>
          <w:szCs w:val="22"/>
        </w:rPr>
        <w:t xml:space="preserve"> kojima upravlja Preduzeće. Radi se o tome da su pojedini prodavači tekstila, obuće i drugih proizvoda, kao i raznovrsnih prehrambenih proizvoda (voće, povrće, meso te mlijeko i mliječni proizvodi) nelegalno uzurpirali prostore oko tržnica i pijaca</w:t>
      </w:r>
      <w:r w:rsidR="00F45E12" w:rsidRPr="00DA3DBC">
        <w:rPr>
          <w:rFonts w:ascii="Arial" w:hAnsi="Arial" w:cs="Arial"/>
          <w:szCs w:val="22"/>
        </w:rPr>
        <w:t xml:space="preserve"> i šire</w:t>
      </w:r>
      <w:r w:rsidRPr="00DA3DBC">
        <w:rPr>
          <w:rFonts w:ascii="Arial" w:hAnsi="Arial" w:cs="Arial"/>
          <w:szCs w:val="22"/>
        </w:rPr>
        <w:t xml:space="preserve">. Na ove faktore </w:t>
      </w:r>
      <w:r w:rsidR="003710A7" w:rsidRPr="00DA3DBC">
        <w:rPr>
          <w:rFonts w:ascii="Arial" w:hAnsi="Arial" w:cs="Arial"/>
          <w:szCs w:val="22"/>
        </w:rPr>
        <w:t>Preduzeća nije moglo</w:t>
      </w:r>
      <w:r w:rsidRPr="00DA3DBC">
        <w:rPr>
          <w:rFonts w:ascii="Arial" w:hAnsi="Arial" w:cs="Arial"/>
          <w:szCs w:val="22"/>
        </w:rPr>
        <w:t xml:space="preserve"> utjecati osim kontinuiranog obavještavanja nadležnih inspekcijskih službi, policijskih uprava. Najizraženiji problem ulične prodaje je na objektima: zelena pijaca Gajev trg (Markale), Alipašino polje, Ilidža, Ciglane-Koševo </w:t>
      </w:r>
    </w:p>
    <w:p w:rsidR="00AF0587" w:rsidRDefault="00AF0587" w:rsidP="00AF0587">
      <w:pPr>
        <w:pStyle w:val="BodyText"/>
        <w:jc w:val="both"/>
        <w:rPr>
          <w:rFonts w:ascii="Arial" w:hAnsi="Arial" w:cs="Arial"/>
          <w:szCs w:val="22"/>
        </w:rPr>
      </w:pPr>
    </w:p>
    <w:p w:rsidR="00517CE4" w:rsidRPr="00DA3DBC" w:rsidRDefault="00517CE4" w:rsidP="00AF0587">
      <w:pPr>
        <w:pStyle w:val="BodyText"/>
        <w:jc w:val="both"/>
        <w:rPr>
          <w:rFonts w:ascii="Arial" w:hAnsi="Arial" w:cs="Arial"/>
          <w:szCs w:val="22"/>
          <w:lang w:eastAsia="bs-Latn-BA"/>
        </w:rPr>
      </w:pPr>
      <w:r w:rsidRPr="00DA3DBC">
        <w:rPr>
          <w:rFonts w:ascii="Arial" w:hAnsi="Arial" w:cs="Arial"/>
          <w:szCs w:val="22"/>
        </w:rPr>
        <w:t xml:space="preserve">Nelojalna konkurencija. </w:t>
      </w:r>
    </w:p>
    <w:p w:rsidR="00517CE4" w:rsidRPr="00DA3DBC" w:rsidRDefault="00517CE4" w:rsidP="00517CE4">
      <w:pPr>
        <w:pStyle w:val="BodyText"/>
        <w:suppressAutoHyphens/>
        <w:ind w:left="710"/>
        <w:jc w:val="both"/>
        <w:rPr>
          <w:rFonts w:ascii="Arial" w:hAnsi="Arial" w:cs="Arial"/>
          <w:b/>
          <w:i/>
          <w:sz w:val="12"/>
          <w:szCs w:val="12"/>
          <w:lang w:eastAsia="bs-Latn-BA"/>
        </w:rPr>
      </w:pPr>
    </w:p>
    <w:p w:rsidR="00517CE4" w:rsidRPr="00DA3DBC" w:rsidRDefault="00517CE4" w:rsidP="00DD6BFF">
      <w:pPr>
        <w:pStyle w:val="BodyText"/>
        <w:jc w:val="both"/>
        <w:rPr>
          <w:rFonts w:ascii="Arial" w:hAnsi="Arial" w:cs="Arial"/>
          <w:szCs w:val="22"/>
          <w:lang w:eastAsia="bs-Latn-BA"/>
        </w:rPr>
      </w:pPr>
      <w:r w:rsidRPr="00DA3DBC">
        <w:rPr>
          <w:rFonts w:ascii="Arial" w:hAnsi="Arial" w:cs="Arial"/>
          <w:szCs w:val="22"/>
          <w:lang w:eastAsia="bs-Latn-BA"/>
        </w:rPr>
        <w:t>Nelojalna konkurencija odražava se u dva pravca:</w:t>
      </w:r>
      <w:r w:rsidR="00DD6BFF" w:rsidRPr="00DA3DBC">
        <w:rPr>
          <w:rFonts w:ascii="Arial" w:hAnsi="Arial" w:cs="Arial"/>
          <w:szCs w:val="22"/>
          <w:lang w:eastAsia="bs-Latn-BA"/>
        </w:rPr>
        <w:t xml:space="preserve">  </w:t>
      </w:r>
      <w:r w:rsidR="006E5D88" w:rsidRPr="00DA3DBC">
        <w:rPr>
          <w:rFonts w:ascii="Arial" w:hAnsi="Arial" w:cs="Arial"/>
          <w:szCs w:val="22"/>
          <w:lang w:eastAsia="bs-Latn-BA"/>
        </w:rPr>
        <w:t>a)</w:t>
      </w:r>
      <w:r w:rsidR="00F45E12" w:rsidRPr="00DA3DBC">
        <w:rPr>
          <w:rFonts w:ascii="Arial" w:hAnsi="Arial" w:cs="Arial"/>
          <w:szCs w:val="22"/>
          <w:lang w:eastAsia="bs-Latn-BA"/>
        </w:rPr>
        <w:t xml:space="preserve"> </w:t>
      </w:r>
      <w:r w:rsidRPr="00DA3DBC">
        <w:rPr>
          <w:rFonts w:ascii="Arial" w:hAnsi="Arial" w:cs="Arial"/>
          <w:szCs w:val="22"/>
          <w:lang w:eastAsia="bs-Latn-BA"/>
        </w:rPr>
        <w:t xml:space="preserve">Privatne pijace i </w:t>
      </w:r>
      <w:r w:rsidR="00DD6BFF" w:rsidRPr="00DA3DBC">
        <w:rPr>
          <w:rFonts w:ascii="Arial" w:hAnsi="Arial" w:cs="Arial"/>
          <w:szCs w:val="22"/>
          <w:lang w:eastAsia="bs-Latn-BA"/>
        </w:rPr>
        <w:t xml:space="preserve"> </w:t>
      </w:r>
      <w:r w:rsidRPr="00DA3DBC">
        <w:rPr>
          <w:rFonts w:ascii="Arial" w:hAnsi="Arial" w:cs="Arial"/>
          <w:szCs w:val="22"/>
          <w:lang w:eastAsia="bs-Latn-BA"/>
        </w:rPr>
        <w:t>b) Novi tržni centri</w:t>
      </w:r>
    </w:p>
    <w:p w:rsidR="00DD6BFF" w:rsidRPr="00DA3DBC" w:rsidRDefault="00DD6BFF" w:rsidP="00DD6BFF">
      <w:pPr>
        <w:pStyle w:val="BodyText"/>
        <w:jc w:val="both"/>
        <w:rPr>
          <w:rFonts w:ascii="Arial" w:hAnsi="Arial" w:cs="Arial"/>
          <w:sz w:val="12"/>
          <w:szCs w:val="12"/>
          <w:lang w:eastAsia="bs-Latn-BA"/>
        </w:rPr>
      </w:pPr>
    </w:p>
    <w:p w:rsidR="00DD6BFF" w:rsidRPr="00DA3DBC" w:rsidRDefault="006D6204" w:rsidP="00DD6BFF">
      <w:pPr>
        <w:pStyle w:val="BodyText"/>
        <w:numPr>
          <w:ilvl w:val="0"/>
          <w:numId w:val="13"/>
        </w:numPr>
        <w:suppressAutoHyphens/>
        <w:jc w:val="both"/>
        <w:rPr>
          <w:rFonts w:ascii="Arial" w:hAnsi="Arial" w:cs="Arial"/>
          <w:szCs w:val="22"/>
          <w:lang w:eastAsia="bs-Latn-BA"/>
        </w:rPr>
      </w:pPr>
      <w:r w:rsidRPr="00DA3DBC">
        <w:rPr>
          <w:rFonts w:ascii="Arial" w:hAnsi="Arial" w:cs="Arial"/>
          <w:szCs w:val="22"/>
          <w:lang w:eastAsia="bs-Latn-BA"/>
        </w:rPr>
        <w:t>P</w:t>
      </w:r>
      <w:r w:rsidR="00517CE4" w:rsidRPr="00DA3DBC">
        <w:rPr>
          <w:rFonts w:ascii="Arial" w:hAnsi="Arial" w:cs="Arial"/>
          <w:szCs w:val="22"/>
          <w:lang w:eastAsia="bs-Latn-BA"/>
        </w:rPr>
        <w:t xml:space="preserve">ijačna djelatnost </w:t>
      </w:r>
      <w:r w:rsidRPr="00DA3DBC">
        <w:rPr>
          <w:rFonts w:ascii="Arial" w:hAnsi="Arial" w:cs="Arial"/>
          <w:szCs w:val="22"/>
          <w:lang w:eastAsia="bs-Latn-BA"/>
        </w:rPr>
        <w:t xml:space="preserve">je </w:t>
      </w:r>
      <w:r w:rsidR="00517CE4" w:rsidRPr="00DA3DBC">
        <w:rPr>
          <w:rFonts w:ascii="Arial" w:hAnsi="Arial" w:cs="Arial"/>
          <w:szCs w:val="22"/>
          <w:lang w:eastAsia="bs-Latn-BA"/>
        </w:rPr>
        <w:t xml:space="preserve">veoma interesantna za privatne poduzetnike, te je </w:t>
      </w:r>
      <w:r w:rsidRPr="00DA3DBC">
        <w:rPr>
          <w:rFonts w:ascii="Arial" w:hAnsi="Arial" w:cs="Arial"/>
          <w:szCs w:val="22"/>
          <w:lang w:eastAsia="bs-Latn-BA"/>
        </w:rPr>
        <w:t>sve veći broj privatnih pijaca.</w:t>
      </w:r>
      <w:r w:rsidR="00517CE4" w:rsidRPr="00DA3DBC">
        <w:rPr>
          <w:rFonts w:ascii="Arial" w:hAnsi="Arial" w:cs="Arial"/>
          <w:szCs w:val="22"/>
          <w:lang w:eastAsia="bs-Latn-BA"/>
        </w:rPr>
        <w:t>Ova situacija posebno je izražena, sa aspekta Preduzeća za privatne pijace na Ilidži, Alipašinom polju i Kvadrantu, gdje su općine izdale dozvole privatnim licima i odobrile korištenje javnih prostora, koji se nalaze odmah uz pijace</w:t>
      </w:r>
      <w:r w:rsidR="003710A7" w:rsidRPr="00DA3DBC">
        <w:rPr>
          <w:rFonts w:ascii="Arial" w:hAnsi="Arial" w:cs="Arial"/>
          <w:szCs w:val="22"/>
          <w:lang w:eastAsia="bs-Latn-BA"/>
        </w:rPr>
        <w:t xml:space="preserve"> Preduzeća</w:t>
      </w:r>
      <w:r w:rsidR="00517CE4" w:rsidRPr="00DA3DBC">
        <w:rPr>
          <w:rFonts w:ascii="Arial" w:hAnsi="Arial" w:cs="Arial"/>
          <w:szCs w:val="22"/>
          <w:lang w:eastAsia="bs-Latn-BA"/>
        </w:rPr>
        <w:t>.  Radi jednostavnijeg objašnjenja, navodi</w:t>
      </w:r>
      <w:r w:rsidRPr="00DA3DBC">
        <w:rPr>
          <w:rFonts w:ascii="Arial" w:hAnsi="Arial" w:cs="Arial"/>
          <w:szCs w:val="22"/>
          <w:lang w:eastAsia="bs-Latn-BA"/>
        </w:rPr>
        <w:t xml:space="preserve"> </w:t>
      </w:r>
      <w:r w:rsidRPr="00DA3DBC">
        <w:rPr>
          <w:rFonts w:ascii="Arial" w:hAnsi="Arial" w:cs="Arial"/>
          <w:szCs w:val="22"/>
          <w:lang w:eastAsia="bs-Latn-BA"/>
        </w:rPr>
        <w:lastRenderedPageBreak/>
        <w:t>se</w:t>
      </w:r>
      <w:r w:rsidR="00517CE4" w:rsidRPr="00DA3DBC">
        <w:rPr>
          <w:rFonts w:ascii="Arial" w:hAnsi="Arial" w:cs="Arial"/>
          <w:szCs w:val="22"/>
          <w:lang w:eastAsia="bs-Latn-BA"/>
        </w:rPr>
        <w:t xml:space="preserve"> da su zakupnine kod privatnih poduzetnika manje 30-50% u </w:t>
      </w:r>
      <w:r w:rsidRPr="00DA3DBC">
        <w:rPr>
          <w:rFonts w:ascii="Arial" w:hAnsi="Arial" w:cs="Arial"/>
          <w:szCs w:val="22"/>
          <w:lang w:eastAsia="bs-Latn-BA"/>
        </w:rPr>
        <w:t xml:space="preserve">odnosu na cijene iz cjenovnika </w:t>
      </w:r>
      <w:r w:rsidR="00517CE4" w:rsidRPr="00DA3DBC">
        <w:rPr>
          <w:rFonts w:ascii="Arial" w:hAnsi="Arial" w:cs="Arial"/>
          <w:szCs w:val="22"/>
          <w:lang w:eastAsia="bs-Latn-BA"/>
        </w:rPr>
        <w:t>Preduzeću, pa je i logika trgovaca da su im njihove usluge povoljnije. Ovo je jedan od ključnih tržišnih problema javnog Preduzeća registriranog za tržno-pijačne poslove.</w:t>
      </w:r>
    </w:p>
    <w:p w:rsidR="00DD6BFF" w:rsidRPr="00DA3DBC" w:rsidRDefault="00DD6BFF" w:rsidP="00DD6BFF">
      <w:pPr>
        <w:pStyle w:val="BodyText"/>
        <w:suppressAutoHyphens/>
        <w:ind w:left="720"/>
        <w:jc w:val="both"/>
        <w:rPr>
          <w:rFonts w:ascii="Arial" w:hAnsi="Arial" w:cs="Arial"/>
          <w:sz w:val="12"/>
          <w:szCs w:val="12"/>
          <w:lang w:eastAsia="bs-Latn-BA"/>
        </w:rPr>
      </w:pPr>
    </w:p>
    <w:p w:rsidR="00517CE4" w:rsidRPr="00AF0587" w:rsidRDefault="00BD2B8F" w:rsidP="00517CE4">
      <w:pPr>
        <w:pStyle w:val="BodyText"/>
        <w:numPr>
          <w:ilvl w:val="0"/>
          <w:numId w:val="13"/>
        </w:numPr>
        <w:suppressAutoHyphens/>
        <w:ind w:right="-142"/>
        <w:jc w:val="both"/>
        <w:rPr>
          <w:rFonts w:ascii="Arial" w:hAnsi="Arial" w:cs="Arial"/>
          <w:sz w:val="12"/>
          <w:szCs w:val="12"/>
        </w:rPr>
      </w:pPr>
      <w:r w:rsidRPr="00AF0587">
        <w:rPr>
          <w:rFonts w:ascii="Arial" w:hAnsi="Arial" w:cs="Arial"/>
          <w:szCs w:val="22"/>
          <w:lang w:eastAsia="bs-Latn-BA"/>
        </w:rPr>
        <w:t xml:space="preserve">Novi tržni centri </w:t>
      </w:r>
      <w:r w:rsidR="00517CE4" w:rsidRPr="00AF0587">
        <w:rPr>
          <w:rFonts w:ascii="Arial" w:hAnsi="Arial" w:cs="Arial"/>
          <w:szCs w:val="22"/>
          <w:lang w:eastAsia="bs-Latn-BA"/>
        </w:rPr>
        <w:t xml:space="preserve">u mnogome </w:t>
      </w:r>
      <w:r w:rsidR="00FA76C6" w:rsidRPr="00AF0587">
        <w:rPr>
          <w:rFonts w:ascii="Arial" w:hAnsi="Arial" w:cs="Arial"/>
          <w:szCs w:val="22"/>
          <w:lang w:eastAsia="bs-Latn-BA"/>
        </w:rPr>
        <w:t>utiču na</w:t>
      </w:r>
      <w:r w:rsidR="00517CE4" w:rsidRPr="00AF0587">
        <w:rPr>
          <w:rFonts w:ascii="Arial" w:hAnsi="Arial" w:cs="Arial"/>
          <w:szCs w:val="22"/>
          <w:lang w:eastAsia="bs-Latn-BA"/>
        </w:rPr>
        <w:t xml:space="preserve"> prihode Preduzeć</w:t>
      </w:r>
      <w:r w:rsidR="00FA76C6" w:rsidRPr="00AF0587">
        <w:rPr>
          <w:rFonts w:ascii="Arial" w:hAnsi="Arial" w:cs="Arial"/>
          <w:szCs w:val="22"/>
          <w:lang w:eastAsia="bs-Latn-BA"/>
        </w:rPr>
        <w:t xml:space="preserve">a </w:t>
      </w:r>
      <w:r w:rsidR="00517CE4" w:rsidRPr="00AF0587">
        <w:rPr>
          <w:rFonts w:ascii="Arial" w:hAnsi="Arial" w:cs="Arial"/>
          <w:szCs w:val="22"/>
          <w:lang w:eastAsia="bs-Latn-BA"/>
        </w:rPr>
        <w:t xml:space="preserve">jer veći broj građana u </w:t>
      </w:r>
      <w:r w:rsidR="00F47132" w:rsidRPr="00AF0587">
        <w:rPr>
          <w:rFonts w:ascii="Arial" w:hAnsi="Arial" w:cs="Arial"/>
          <w:szCs w:val="22"/>
          <w:lang w:eastAsia="bs-Latn-BA"/>
        </w:rPr>
        <w:t xml:space="preserve">njima </w:t>
      </w:r>
      <w:r w:rsidR="00517CE4" w:rsidRPr="00AF0587">
        <w:rPr>
          <w:rFonts w:ascii="Arial" w:hAnsi="Arial" w:cs="Arial"/>
          <w:szCs w:val="22"/>
          <w:lang w:eastAsia="bs-Latn-BA"/>
        </w:rPr>
        <w:t xml:space="preserve">obavi kupovinu </w:t>
      </w:r>
      <w:r w:rsidR="00F47132" w:rsidRPr="00AF0587">
        <w:rPr>
          <w:rFonts w:ascii="Arial" w:hAnsi="Arial" w:cs="Arial"/>
          <w:szCs w:val="22"/>
          <w:lang w:eastAsia="bs-Latn-BA"/>
        </w:rPr>
        <w:t xml:space="preserve">i </w:t>
      </w:r>
      <w:r w:rsidR="00517CE4" w:rsidRPr="00AF0587">
        <w:rPr>
          <w:rFonts w:ascii="Arial" w:hAnsi="Arial" w:cs="Arial"/>
          <w:szCs w:val="22"/>
          <w:lang w:eastAsia="bs-Latn-BA"/>
        </w:rPr>
        <w:t>proizvoda koj</w:t>
      </w:r>
      <w:r w:rsidR="00F47132" w:rsidRPr="00AF0587">
        <w:rPr>
          <w:rFonts w:ascii="Arial" w:hAnsi="Arial" w:cs="Arial"/>
          <w:szCs w:val="22"/>
          <w:lang w:eastAsia="bs-Latn-BA"/>
        </w:rPr>
        <w:t>e</w:t>
      </w:r>
      <w:r w:rsidR="00517CE4" w:rsidRPr="00AF0587">
        <w:rPr>
          <w:rFonts w:ascii="Arial" w:hAnsi="Arial" w:cs="Arial"/>
          <w:szCs w:val="22"/>
          <w:lang w:eastAsia="bs-Latn-BA"/>
        </w:rPr>
        <w:t xml:space="preserve"> prodaju zakupci</w:t>
      </w:r>
      <w:r w:rsidR="00FA76C6" w:rsidRPr="00AF0587">
        <w:rPr>
          <w:rFonts w:ascii="Arial" w:hAnsi="Arial" w:cs="Arial"/>
          <w:szCs w:val="22"/>
          <w:lang w:eastAsia="bs-Latn-BA"/>
        </w:rPr>
        <w:t xml:space="preserve"> </w:t>
      </w:r>
      <w:r w:rsidR="00517CE4" w:rsidRPr="00AF0587">
        <w:rPr>
          <w:rFonts w:ascii="Arial" w:hAnsi="Arial" w:cs="Arial"/>
          <w:szCs w:val="22"/>
          <w:lang w:eastAsia="bs-Latn-BA"/>
        </w:rPr>
        <w:t>na pijacama i tržnicama: voće, povrće, meso i mesne prerađevine, mlijeko i mliječne prerađevine, odjeća, obuća i druga roba široke potrošnje. Sa ovakvim vidom konkurencije javno preduzeće se ne može takmičiti</w:t>
      </w:r>
      <w:r w:rsidRPr="00AF0587">
        <w:rPr>
          <w:rFonts w:ascii="Arial" w:hAnsi="Arial" w:cs="Arial"/>
          <w:szCs w:val="22"/>
          <w:lang w:eastAsia="bs-Latn-BA"/>
        </w:rPr>
        <w:t xml:space="preserve"> bez dodatnih ulaganja u postojeće objekte i lokacije.</w:t>
      </w:r>
      <w:r w:rsidR="00517CE4" w:rsidRPr="00AF0587">
        <w:rPr>
          <w:rFonts w:ascii="Arial" w:hAnsi="Arial" w:cs="Arial"/>
          <w:szCs w:val="22"/>
          <w:lang w:eastAsia="bs-Latn-BA"/>
        </w:rPr>
        <w:t xml:space="preserve"> </w:t>
      </w:r>
    </w:p>
    <w:p w:rsidR="00AF0587" w:rsidRDefault="00AF0587" w:rsidP="00AF0587">
      <w:pPr>
        <w:pStyle w:val="ListParagraph"/>
        <w:rPr>
          <w:rFonts w:ascii="Arial" w:hAnsi="Arial" w:cs="Arial"/>
          <w:sz w:val="12"/>
          <w:szCs w:val="12"/>
        </w:rPr>
      </w:pPr>
    </w:p>
    <w:p w:rsidR="00AF0587" w:rsidRPr="00AF0587" w:rsidRDefault="00AF0587" w:rsidP="00AF0587">
      <w:pPr>
        <w:pStyle w:val="BodyText"/>
        <w:suppressAutoHyphens/>
        <w:ind w:left="360" w:right="-142"/>
        <w:jc w:val="both"/>
        <w:rPr>
          <w:rFonts w:ascii="Arial" w:hAnsi="Arial" w:cs="Arial"/>
          <w:sz w:val="12"/>
          <w:szCs w:val="12"/>
        </w:rPr>
      </w:pPr>
    </w:p>
    <w:p w:rsidR="00517CE4" w:rsidRPr="00DA3DBC" w:rsidRDefault="00710730" w:rsidP="00710730">
      <w:pPr>
        <w:numPr>
          <w:ilvl w:val="0"/>
          <w:numId w:val="6"/>
        </w:numPr>
        <w:ind w:left="993" w:right="-142" w:hanging="284"/>
        <w:jc w:val="both"/>
        <w:rPr>
          <w:rFonts w:ascii="Arial" w:hAnsi="Arial" w:cs="Arial"/>
          <w:sz w:val="22"/>
          <w:szCs w:val="22"/>
        </w:rPr>
      </w:pPr>
      <w:r w:rsidRPr="00DA3DBC">
        <w:rPr>
          <w:rFonts w:ascii="Arial" w:hAnsi="Arial" w:cs="Arial"/>
          <w:sz w:val="22"/>
          <w:szCs w:val="22"/>
          <w:lang w:val="hr-HR"/>
        </w:rPr>
        <w:t xml:space="preserve"> </w:t>
      </w:r>
      <w:r w:rsidR="00517CE4" w:rsidRPr="00DA3DBC">
        <w:rPr>
          <w:rFonts w:ascii="Arial" w:hAnsi="Arial" w:cs="Arial"/>
          <w:sz w:val="22"/>
          <w:szCs w:val="22"/>
          <w:lang w:val="hr-HR"/>
        </w:rPr>
        <w:t>Rizik masovnijeg odustajanja zakupaca</w:t>
      </w:r>
      <w:r w:rsidR="00174843" w:rsidRPr="00DA3DBC">
        <w:rPr>
          <w:rFonts w:ascii="Arial" w:hAnsi="Arial" w:cs="Arial"/>
          <w:sz w:val="22"/>
          <w:szCs w:val="22"/>
          <w:lang w:val="hr-HR"/>
        </w:rPr>
        <w:t xml:space="preserve"> zbog zakonske regulative</w:t>
      </w:r>
      <w:r w:rsidR="00517CE4" w:rsidRPr="00DA3DBC">
        <w:rPr>
          <w:rFonts w:ascii="Arial" w:hAnsi="Arial" w:cs="Arial"/>
          <w:sz w:val="22"/>
          <w:szCs w:val="22"/>
          <w:lang w:val="hr-HR"/>
        </w:rPr>
        <w:t xml:space="preserve">. </w:t>
      </w:r>
    </w:p>
    <w:p w:rsidR="00F47132" w:rsidRPr="00DA3DBC" w:rsidRDefault="00F47132" w:rsidP="00517CE4">
      <w:pPr>
        <w:ind w:right="-142"/>
        <w:jc w:val="both"/>
        <w:rPr>
          <w:rFonts w:ascii="Arial" w:hAnsi="Arial" w:cs="Arial"/>
          <w:sz w:val="12"/>
          <w:szCs w:val="12"/>
          <w:lang w:val="hr-HR"/>
        </w:rPr>
      </w:pPr>
    </w:p>
    <w:p w:rsidR="00517CE4" w:rsidRPr="00DA3DBC" w:rsidRDefault="00517CE4" w:rsidP="00517CE4">
      <w:pPr>
        <w:ind w:right="-142"/>
        <w:jc w:val="both"/>
        <w:rPr>
          <w:rFonts w:ascii="Arial" w:hAnsi="Arial" w:cs="Arial"/>
          <w:sz w:val="22"/>
          <w:szCs w:val="22"/>
          <w:lang w:val="hr-HR"/>
        </w:rPr>
      </w:pPr>
      <w:r w:rsidRPr="00DA3DBC">
        <w:rPr>
          <w:rFonts w:ascii="Arial" w:hAnsi="Arial" w:cs="Arial"/>
          <w:sz w:val="22"/>
          <w:szCs w:val="22"/>
          <w:lang w:val="hr-HR"/>
        </w:rPr>
        <w:t xml:space="preserve">Dva su osnovna razloga odustajanja zakupaca. </w:t>
      </w:r>
    </w:p>
    <w:p w:rsidR="00F47132" w:rsidRPr="00DA3DBC" w:rsidRDefault="00F47132" w:rsidP="00517CE4">
      <w:pPr>
        <w:ind w:right="-142"/>
        <w:jc w:val="both"/>
        <w:rPr>
          <w:rFonts w:ascii="Arial" w:hAnsi="Arial" w:cs="Arial"/>
          <w:sz w:val="12"/>
          <w:szCs w:val="12"/>
          <w:lang w:val="hr-HR"/>
        </w:rPr>
      </w:pPr>
    </w:p>
    <w:p w:rsidR="00517CE4" w:rsidRPr="00DA3DBC" w:rsidRDefault="00517CE4" w:rsidP="00517CE4">
      <w:pPr>
        <w:ind w:right="-142"/>
        <w:jc w:val="both"/>
        <w:rPr>
          <w:rFonts w:ascii="Arial" w:hAnsi="Arial" w:cs="Arial"/>
          <w:sz w:val="22"/>
          <w:szCs w:val="22"/>
          <w:lang w:val="hr-HR"/>
        </w:rPr>
      </w:pPr>
      <w:r w:rsidRPr="00DA3DBC">
        <w:rPr>
          <w:rFonts w:ascii="Arial" w:hAnsi="Arial" w:cs="Arial"/>
          <w:sz w:val="22"/>
          <w:szCs w:val="22"/>
          <w:lang w:val="hr-HR"/>
        </w:rPr>
        <w:t>Prvi je zbog činjenice da određeni zakupci izlaze van k</w:t>
      </w:r>
      <w:r w:rsidR="00F47132" w:rsidRPr="00DA3DBC">
        <w:rPr>
          <w:rFonts w:ascii="Arial" w:hAnsi="Arial" w:cs="Arial"/>
          <w:sz w:val="22"/>
          <w:szCs w:val="22"/>
          <w:lang w:val="hr-HR"/>
        </w:rPr>
        <w:t>ruga pijaca i tržnica Preduzeća</w:t>
      </w:r>
      <w:r w:rsidRPr="00DA3DBC">
        <w:rPr>
          <w:rFonts w:ascii="Arial" w:hAnsi="Arial" w:cs="Arial"/>
          <w:sz w:val="22"/>
          <w:szCs w:val="22"/>
          <w:lang w:val="hr-HR"/>
        </w:rPr>
        <w:t xml:space="preserve"> i djeluju i rade kao nelegalni prodavači, pored objekata</w:t>
      </w:r>
      <w:r w:rsidR="00DD6BFF" w:rsidRPr="00DA3DBC">
        <w:rPr>
          <w:rFonts w:ascii="Arial" w:hAnsi="Arial" w:cs="Arial"/>
          <w:sz w:val="22"/>
          <w:szCs w:val="22"/>
          <w:lang w:val="hr-HR"/>
        </w:rPr>
        <w:t xml:space="preserve"> Preduzeća</w:t>
      </w:r>
      <w:r w:rsidRPr="00DA3DBC">
        <w:rPr>
          <w:rFonts w:ascii="Arial" w:hAnsi="Arial" w:cs="Arial"/>
          <w:sz w:val="22"/>
          <w:szCs w:val="22"/>
          <w:lang w:val="hr-HR"/>
        </w:rPr>
        <w:t xml:space="preserve">. </w:t>
      </w:r>
    </w:p>
    <w:p w:rsidR="00DD6BFF" w:rsidRPr="00DA3DBC" w:rsidRDefault="00DD6BFF" w:rsidP="00517CE4">
      <w:pPr>
        <w:ind w:right="-142"/>
        <w:jc w:val="both"/>
        <w:rPr>
          <w:rFonts w:ascii="Arial" w:hAnsi="Arial" w:cs="Arial"/>
          <w:sz w:val="12"/>
          <w:szCs w:val="12"/>
          <w:lang w:val="hr-HR"/>
        </w:rPr>
      </w:pPr>
    </w:p>
    <w:p w:rsidR="00517CE4" w:rsidRPr="00DA3DBC" w:rsidRDefault="00517CE4" w:rsidP="00517CE4">
      <w:pPr>
        <w:ind w:right="-142"/>
        <w:jc w:val="both"/>
        <w:rPr>
          <w:rFonts w:ascii="Arial" w:hAnsi="Arial" w:cs="Arial"/>
          <w:sz w:val="22"/>
          <w:szCs w:val="22"/>
          <w:lang w:val="hr-HR"/>
        </w:rPr>
      </w:pPr>
      <w:r w:rsidRPr="00DA3DBC">
        <w:rPr>
          <w:rFonts w:ascii="Arial" w:hAnsi="Arial" w:cs="Arial"/>
          <w:sz w:val="22"/>
          <w:szCs w:val="22"/>
          <w:lang w:val="hr-HR"/>
        </w:rPr>
        <w:t xml:space="preserve">Drugi, koji je također veoma izražen, posebno nakon </w:t>
      </w:r>
      <w:r w:rsidR="00174843" w:rsidRPr="00DA3DBC">
        <w:rPr>
          <w:rFonts w:ascii="Arial" w:hAnsi="Arial" w:cs="Arial"/>
          <w:sz w:val="22"/>
          <w:szCs w:val="22"/>
          <w:lang w:val="hr-HR"/>
        </w:rPr>
        <w:t>izmjena i dopuna Zakona o trgovini,</w:t>
      </w:r>
      <w:r w:rsidRPr="00DA3DBC">
        <w:rPr>
          <w:rFonts w:ascii="Arial" w:hAnsi="Arial" w:cs="Arial"/>
          <w:sz w:val="22"/>
          <w:szCs w:val="22"/>
          <w:lang w:val="hr-HR"/>
        </w:rPr>
        <w:t xml:space="preserve"> </w:t>
      </w:r>
      <w:r w:rsidR="0020602C" w:rsidRPr="00DA3DBC">
        <w:rPr>
          <w:rFonts w:ascii="Arial" w:hAnsi="Arial" w:cs="Arial"/>
          <w:sz w:val="22"/>
          <w:szCs w:val="22"/>
          <w:lang w:val="hr-HR"/>
        </w:rPr>
        <w:t>je zbog činjenice da ć</w:t>
      </w:r>
      <w:r w:rsidRPr="00DA3DBC">
        <w:rPr>
          <w:rFonts w:ascii="Arial" w:hAnsi="Arial" w:cs="Arial"/>
          <w:sz w:val="22"/>
          <w:szCs w:val="22"/>
          <w:lang w:val="hr-HR"/>
        </w:rPr>
        <w:t xml:space="preserve">e određeni broj zakupaca, posebno onih koji se bave prodajom </w:t>
      </w:r>
      <w:r w:rsidR="0020602C" w:rsidRPr="00DA3DBC">
        <w:rPr>
          <w:rFonts w:ascii="Arial" w:hAnsi="Arial" w:cs="Arial"/>
          <w:sz w:val="22"/>
          <w:szCs w:val="22"/>
          <w:lang w:val="hr-HR"/>
        </w:rPr>
        <w:t>voća i povrća</w:t>
      </w:r>
      <w:r w:rsidRPr="00DA3DBC">
        <w:rPr>
          <w:rFonts w:ascii="Arial" w:hAnsi="Arial" w:cs="Arial"/>
          <w:sz w:val="22"/>
          <w:szCs w:val="22"/>
          <w:lang w:val="hr-HR"/>
        </w:rPr>
        <w:t>, odusta</w:t>
      </w:r>
      <w:r w:rsidR="0020602C" w:rsidRPr="00DA3DBC">
        <w:rPr>
          <w:rFonts w:ascii="Arial" w:hAnsi="Arial" w:cs="Arial"/>
          <w:sz w:val="22"/>
          <w:szCs w:val="22"/>
          <w:lang w:val="hr-HR"/>
        </w:rPr>
        <w:t>ti</w:t>
      </w:r>
      <w:r w:rsidRPr="00DA3DBC">
        <w:rPr>
          <w:rFonts w:ascii="Arial" w:hAnsi="Arial" w:cs="Arial"/>
          <w:sz w:val="22"/>
          <w:szCs w:val="22"/>
          <w:lang w:val="hr-HR"/>
        </w:rPr>
        <w:t xml:space="preserve"> jer </w:t>
      </w:r>
      <w:r w:rsidR="0020602C" w:rsidRPr="00DA3DBC">
        <w:rPr>
          <w:rFonts w:ascii="Arial" w:hAnsi="Arial" w:cs="Arial"/>
          <w:sz w:val="22"/>
          <w:szCs w:val="22"/>
          <w:lang w:val="hr-HR"/>
        </w:rPr>
        <w:t>neće</w:t>
      </w:r>
      <w:r w:rsidRPr="00DA3DBC">
        <w:rPr>
          <w:rFonts w:ascii="Arial" w:hAnsi="Arial" w:cs="Arial"/>
          <w:sz w:val="22"/>
          <w:szCs w:val="22"/>
          <w:lang w:val="hr-HR"/>
        </w:rPr>
        <w:t xml:space="preserve"> </w:t>
      </w:r>
      <w:r w:rsidR="0020602C" w:rsidRPr="00DA3DBC">
        <w:rPr>
          <w:rFonts w:ascii="Arial" w:hAnsi="Arial" w:cs="Arial"/>
          <w:sz w:val="22"/>
          <w:szCs w:val="22"/>
          <w:lang w:val="hr-HR"/>
        </w:rPr>
        <w:t xml:space="preserve">biti u stanju podnijeti troškove </w:t>
      </w:r>
      <w:r w:rsidRPr="00DA3DBC">
        <w:rPr>
          <w:rFonts w:ascii="Arial" w:hAnsi="Arial" w:cs="Arial"/>
          <w:sz w:val="22"/>
          <w:szCs w:val="22"/>
          <w:lang w:val="hr-HR"/>
        </w:rPr>
        <w:t>registr</w:t>
      </w:r>
      <w:r w:rsidR="0020602C" w:rsidRPr="00DA3DBC">
        <w:rPr>
          <w:rFonts w:ascii="Arial" w:hAnsi="Arial" w:cs="Arial"/>
          <w:sz w:val="22"/>
          <w:szCs w:val="22"/>
          <w:lang w:val="hr-HR"/>
        </w:rPr>
        <w:t xml:space="preserve">ovane </w:t>
      </w:r>
      <w:r w:rsidRPr="00DA3DBC">
        <w:rPr>
          <w:rFonts w:ascii="Arial" w:hAnsi="Arial" w:cs="Arial"/>
          <w:sz w:val="22"/>
          <w:szCs w:val="22"/>
          <w:lang w:val="hr-HR"/>
        </w:rPr>
        <w:t>djela</w:t>
      </w:r>
      <w:r w:rsidR="0020602C" w:rsidRPr="00DA3DBC">
        <w:rPr>
          <w:rFonts w:ascii="Arial" w:hAnsi="Arial" w:cs="Arial"/>
          <w:sz w:val="22"/>
          <w:szCs w:val="22"/>
          <w:lang w:val="hr-HR"/>
        </w:rPr>
        <w:t>tnosti.</w:t>
      </w:r>
      <w:r w:rsidRPr="00DA3DBC">
        <w:rPr>
          <w:rFonts w:ascii="Arial" w:hAnsi="Arial" w:cs="Arial"/>
          <w:sz w:val="22"/>
          <w:szCs w:val="22"/>
          <w:lang w:val="hr-HR"/>
        </w:rPr>
        <w:t xml:space="preserve"> Za male poduzetnike i trgovce ovo predstavlja veliki problem jer, po njihovim riječima, problem je loše kupovne moći stanovništva, njihovih malih marži , malog prometa, te nisu u stanju plaćati obaveze prema državi, a tiču se prijava zaposlenika, te zbog toga odustaju od daljnjeg poslovanja. </w:t>
      </w:r>
    </w:p>
    <w:p w:rsidR="00517CE4" w:rsidRPr="00DA3DBC" w:rsidRDefault="00517CE4" w:rsidP="00517CE4">
      <w:pPr>
        <w:ind w:right="-142"/>
        <w:jc w:val="both"/>
        <w:rPr>
          <w:rFonts w:ascii="Arial" w:hAnsi="Arial" w:cs="Arial"/>
          <w:sz w:val="12"/>
          <w:szCs w:val="12"/>
          <w:lang w:eastAsia="bs-Latn-BA"/>
        </w:rPr>
      </w:pPr>
    </w:p>
    <w:p w:rsidR="00517CE4" w:rsidRPr="00DA3DBC" w:rsidRDefault="00517CE4" w:rsidP="00EF1F91">
      <w:pPr>
        <w:numPr>
          <w:ilvl w:val="0"/>
          <w:numId w:val="6"/>
        </w:numPr>
        <w:ind w:left="1070" w:right="-142"/>
        <w:jc w:val="both"/>
        <w:rPr>
          <w:rFonts w:ascii="Arial" w:hAnsi="Arial" w:cs="Arial"/>
          <w:sz w:val="22"/>
          <w:szCs w:val="22"/>
        </w:rPr>
      </w:pPr>
      <w:r w:rsidRPr="00DA3DBC">
        <w:rPr>
          <w:rFonts w:ascii="Arial" w:hAnsi="Arial" w:cs="Arial"/>
          <w:sz w:val="22"/>
          <w:szCs w:val="22"/>
          <w:lang w:val="hr-HR"/>
        </w:rPr>
        <w:t>Neriješena imovina na kojoj Preduzeće obavlja svoju djelatnost.</w:t>
      </w:r>
    </w:p>
    <w:p w:rsidR="00517CE4" w:rsidRPr="00DA3DBC" w:rsidRDefault="00517CE4" w:rsidP="00517CE4">
      <w:pPr>
        <w:ind w:left="710" w:right="-142"/>
        <w:jc w:val="both"/>
        <w:rPr>
          <w:rFonts w:ascii="Arial" w:hAnsi="Arial" w:cs="Arial"/>
          <w:b/>
          <w:i/>
          <w:sz w:val="12"/>
          <w:szCs w:val="12"/>
        </w:rPr>
      </w:pPr>
    </w:p>
    <w:p w:rsidR="00517CE4" w:rsidRPr="00DA3DBC" w:rsidRDefault="00517CE4" w:rsidP="00FA76C6">
      <w:pPr>
        <w:pStyle w:val="BodyText"/>
        <w:jc w:val="both"/>
        <w:rPr>
          <w:rFonts w:ascii="Arial" w:hAnsi="Arial" w:cs="Arial"/>
          <w:szCs w:val="22"/>
          <w:lang w:eastAsia="bs-Latn-BA"/>
        </w:rPr>
      </w:pPr>
      <w:r w:rsidRPr="00DA3DBC">
        <w:rPr>
          <w:rFonts w:ascii="Arial" w:hAnsi="Arial" w:cs="Arial"/>
          <w:szCs w:val="22"/>
          <w:lang w:eastAsia="bs-Latn-BA"/>
        </w:rPr>
        <w:t xml:space="preserve">Preduzeće svoje poslovanje obavlja putem poslovnih jedinica, koja nemaju svojstva pravnog lica. </w:t>
      </w:r>
    </w:p>
    <w:p w:rsidR="00FA76C6" w:rsidRPr="00DA3DBC" w:rsidRDefault="00517CE4" w:rsidP="00FA76C6">
      <w:pPr>
        <w:pStyle w:val="BodyText"/>
        <w:jc w:val="both"/>
        <w:rPr>
          <w:rFonts w:ascii="Arial" w:hAnsi="Arial" w:cs="Arial"/>
          <w:szCs w:val="22"/>
          <w:lang w:eastAsia="bs-Latn-BA"/>
        </w:rPr>
      </w:pPr>
      <w:r w:rsidRPr="00DA3DBC">
        <w:rPr>
          <w:rFonts w:ascii="Arial" w:hAnsi="Arial" w:cs="Arial"/>
          <w:szCs w:val="22"/>
          <w:lang w:eastAsia="bs-Latn-BA"/>
        </w:rPr>
        <w:t>Preduzeće je vlasn</w:t>
      </w:r>
      <w:r w:rsidR="00710730" w:rsidRPr="00DA3DBC">
        <w:rPr>
          <w:rFonts w:ascii="Arial" w:hAnsi="Arial" w:cs="Arial"/>
          <w:szCs w:val="22"/>
          <w:lang w:eastAsia="bs-Latn-BA"/>
        </w:rPr>
        <w:t xml:space="preserve">ik samo nekoliko lokacija </w:t>
      </w:r>
      <w:r w:rsidRPr="00DA3DBC">
        <w:rPr>
          <w:rFonts w:ascii="Arial" w:hAnsi="Arial" w:cs="Arial"/>
          <w:szCs w:val="22"/>
          <w:lang w:eastAsia="bs-Latn-BA"/>
        </w:rPr>
        <w:t>i to: Pijaca-tržnica Grbavica, Pijaca-</w:t>
      </w:r>
      <w:r w:rsidR="00710730" w:rsidRPr="00DA3DBC">
        <w:rPr>
          <w:rFonts w:ascii="Arial" w:hAnsi="Arial" w:cs="Arial"/>
          <w:szCs w:val="22"/>
          <w:lang w:eastAsia="bs-Latn-BA"/>
        </w:rPr>
        <w:t>t</w:t>
      </w:r>
      <w:r w:rsidRPr="00DA3DBC">
        <w:rPr>
          <w:rFonts w:ascii="Arial" w:hAnsi="Arial" w:cs="Arial"/>
          <w:szCs w:val="22"/>
          <w:lang w:eastAsia="bs-Latn-BA"/>
        </w:rPr>
        <w:t xml:space="preserve">ržnica Ilidža, Pijaca </w:t>
      </w:r>
      <w:r w:rsidR="00F47132" w:rsidRPr="00DA3DBC">
        <w:rPr>
          <w:rFonts w:ascii="Arial" w:hAnsi="Arial" w:cs="Arial"/>
          <w:szCs w:val="22"/>
          <w:lang w:eastAsia="bs-Latn-BA"/>
        </w:rPr>
        <w:t>-</w:t>
      </w:r>
      <w:r w:rsidR="00710730" w:rsidRPr="00DA3DBC">
        <w:rPr>
          <w:rFonts w:ascii="Arial" w:hAnsi="Arial" w:cs="Arial"/>
          <w:szCs w:val="22"/>
          <w:lang w:eastAsia="bs-Latn-BA"/>
        </w:rPr>
        <w:t>t</w:t>
      </w:r>
      <w:r w:rsidRPr="00DA3DBC">
        <w:rPr>
          <w:rFonts w:ascii="Arial" w:hAnsi="Arial" w:cs="Arial"/>
          <w:szCs w:val="22"/>
          <w:lang w:eastAsia="bs-Latn-BA"/>
        </w:rPr>
        <w:t>ržnica</w:t>
      </w:r>
      <w:r w:rsidR="00F47132" w:rsidRPr="00DA3DBC">
        <w:rPr>
          <w:rFonts w:ascii="Arial" w:hAnsi="Arial" w:cs="Arial"/>
          <w:szCs w:val="22"/>
          <w:lang w:eastAsia="bs-Latn-BA"/>
        </w:rPr>
        <w:t xml:space="preserve"> </w:t>
      </w:r>
      <w:r w:rsidRPr="00DA3DBC">
        <w:rPr>
          <w:rFonts w:ascii="Arial" w:hAnsi="Arial" w:cs="Arial"/>
          <w:szCs w:val="22"/>
          <w:lang w:eastAsia="bs-Latn-BA"/>
        </w:rPr>
        <w:t xml:space="preserve"> Alipašino polje, Pijaca</w:t>
      </w:r>
      <w:r w:rsidR="00710730" w:rsidRPr="00DA3DBC">
        <w:rPr>
          <w:rFonts w:ascii="Arial" w:hAnsi="Arial" w:cs="Arial"/>
          <w:szCs w:val="22"/>
          <w:lang w:eastAsia="bs-Latn-BA"/>
        </w:rPr>
        <w:t xml:space="preserve"> -</w:t>
      </w:r>
      <w:r w:rsidRPr="00DA3DBC">
        <w:rPr>
          <w:rFonts w:ascii="Arial" w:hAnsi="Arial" w:cs="Arial"/>
          <w:szCs w:val="22"/>
          <w:lang w:eastAsia="bs-Latn-BA"/>
        </w:rPr>
        <w:t xml:space="preserve"> tržnica Dobrinja</w:t>
      </w:r>
      <w:r w:rsidR="00710730" w:rsidRPr="00DA3DBC">
        <w:rPr>
          <w:rFonts w:ascii="Arial" w:hAnsi="Arial" w:cs="Arial"/>
          <w:szCs w:val="22"/>
          <w:lang w:eastAsia="bs-Latn-BA"/>
        </w:rPr>
        <w:t>,</w:t>
      </w:r>
      <w:r w:rsidRPr="00DA3DBC">
        <w:rPr>
          <w:rFonts w:ascii="Arial" w:hAnsi="Arial" w:cs="Arial"/>
          <w:szCs w:val="22"/>
          <w:lang w:eastAsia="bs-Latn-BA"/>
        </w:rPr>
        <w:t xml:space="preserve"> Pijaca </w:t>
      </w:r>
      <w:r w:rsidR="00710730" w:rsidRPr="00DA3DBC">
        <w:rPr>
          <w:rFonts w:ascii="Arial" w:hAnsi="Arial" w:cs="Arial"/>
          <w:szCs w:val="22"/>
          <w:lang w:eastAsia="bs-Latn-BA"/>
        </w:rPr>
        <w:t>- t</w:t>
      </w:r>
      <w:r w:rsidRPr="00DA3DBC">
        <w:rPr>
          <w:rFonts w:ascii="Arial" w:hAnsi="Arial" w:cs="Arial"/>
          <w:szCs w:val="22"/>
          <w:lang w:eastAsia="bs-Latn-BA"/>
        </w:rPr>
        <w:t>ržnica Vogošća, te zemljišt</w:t>
      </w:r>
      <w:r w:rsidR="00FA76C6" w:rsidRPr="00DA3DBC">
        <w:rPr>
          <w:rFonts w:ascii="Arial" w:hAnsi="Arial" w:cs="Arial"/>
          <w:szCs w:val="22"/>
          <w:lang w:eastAsia="bs-Latn-BA"/>
        </w:rPr>
        <w:t xml:space="preserve">e na Stupu </w:t>
      </w:r>
      <w:r w:rsidRPr="00DA3DBC">
        <w:rPr>
          <w:rFonts w:ascii="Arial" w:hAnsi="Arial" w:cs="Arial"/>
          <w:szCs w:val="22"/>
          <w:lang w:eastAsia="bs-Latn-BA"/>
        </w:rPr>
        <w:t xml:space="preserve">. </w:t>
      </w:r>
    </w:p>
    <w:p w:rsidR="00517CE4" w:rsidRPr="00DA3DBC" w:rsidRDefault="00517CE4" w:rsidP="00FA76C6">
      <w:pPr>
        <w:pStyle w:val="BodyText"/>
        <w:jc w:val="both"/>
        <w:rPr>
          <w:rFonts w:ascii="Arial" w:hAnsi="Arial" w:cs="Arial"/>
          <w:szCs w:val="22"/>
          <w:lang w:eastAsia="bs-Latn-BA"/>
        </w:rPr>
      </w:pPr>
      <w:r w:rsidRPr="00DA3DBC">
        <w:rPr>
          <w:rFonts w:ascii="Arial" w:hAnsi="Arial" w:cs="Arial"/>
          <w:szCs w:val="22"/>
          <w:lang w:eastAsia="bs-Latn-BA"/>
        </w:rPr>
        <w:t>Ostale pijace-tržnice nisu u vlasništvu, već ih Preduzeće koristi u zakupu ili ih koristi bez naknade, a vlasnici su ili država (kao što je slučaj Gradske Tržnice Markale), ili Zavod za izgradnju Kantona (Pijaca Kvadrant) ili općine.</w:t>
      </w:r>
    </w:p>
    <w:p w:rsidR="00517CE4" w:rsidRPr="00DA3DBC" w:rsidRDefault="00517CE4" w:rsidP="00517CE4">
      <w:pPr>
        <w:pStyle w:val="BodyText"/>
        <w:rPr>
          <w:rFonts w:ascii="Arial" w:hAnsi="Arial" w:cs="Arial"/>
          <w:sz w:val="12"/>
          <w:szCs w:val="12"/>
          <w:lang w:eastAsia="bs-Latn-BA"/>
        </w:rPr>
      </w:pPr>
    </w:p>
    <w:p w:rsidR="00517CE4" w:rsidRPr="00DA3DBC" w:rsidRDefault="00517CE4" w:rsidP="00EF1F91">
      <w:pPr>
        <w:numPr>
          <w:ilvl w:val="0"/>
          <w:numId w:val="6"/>
        </w:numPr>
        <w:ind w:left="1070" w:right="-142"/>
        <w:jc w:val="both"/>
        <w:rPr>
          <w:rFonts w:ascii="Arial" w:hAnsi="Arial" w:cs="Arial"/>
          <w:bCs/>
          <w:sz w:val="22"/>
          <w:szCs w:val="22"/>
        </w:rPr>
      </w:pPr>
      <w:r w:rsidRPr="00DA3DBC">
        <w:rPr>
          <w:rFonts w:ascii="Arial" w:hAnsi="Arial" w:cs="Arial"/>
          <w:sz w:val="22"/>
          <w:szCs w:val="22"/>
        </w:rPr>
        <w:t xml:space="preserve">Ishod </w:t>
      </w:r>
      <w:r w:rsidR="00FA76C6" w:rsidRPr="00DA3DBC">
        <w:rPr>
          <w:rFonts w:ascii="Arial" w:hAnsi="Arial" w:cs="Arial"/>
          <w:sz w:val="22"/>
          <w:szCs w:val="22"/>
        </w:rPr>
        <w:t>sudskog postupka po tužbama</w:t>
      </w:r>
      <w:r w:rsidRPr="00DA3DBC">
        <w:rPr>
          <w:rFonts w:ascii="Arial" w:hAnsi="Arial" w:cs="Arial"/>
          <w:sz w:val="22"/>
          <w:szCs w:val="22"/>
        </w:rPr>
        <w:t xml:space="preserve"> o utvrđivanju prava vlasništva na </w:t>
      </w:r>
      <w:r w:rsidR="00132ECC">
        <w:rPr>
          <w:rFonts w:ascii="Arial" w:hAnsi="Arial" w:cs="Arial"/>
          <w:sz w:val="22"/>
          <w:szCs w:val="22"/>
        </w:rPr>
        <w:t>imovnu</w:t>
      </w:r>
      <w:r w:rsidRPr="00DA3DBC">
        <w:rPr>
          <w:rFonts w:ascii="Arial" w:hAnsi="Arial" w:cs="Arial"/>
          <w:sz w:val="22"/>
          <w:szCs w:val="22"/>
        </w:rPr>
        <w:t xml:space="preserve">. </w:t>
      </w:r>
    </w:p>
    <w:p w:rsidR="00517CE4" w:rsidRPr="00DA3DBC" w:rsidRDefault="00517CE4" w:rsidP="00517CE4">
      <w:pPr>
        <w:ind w:left="710" w:right="-142"/>
        <w:jc w:val="both"/>
        <w:rPr>
          <w:rFonts w:ascii="Arial" w:hAnsi="Arial" w:cs="Arial"/>
          <w:b/>
          <w:bCs/>
          <w:i/>
          <w:sz w:val="12"/>
          <w:szCs w:val="12"/>
        </w:rPr>
      </w:pPr>
    </w:p>
    <w:p w:rsidR="00517CE4" w:rsidRPr="00DA3DBC" w:rsidRDefault="00331788" w:rsidP="002071E3">
      <w:pPr>
        <w:jc w:val="both"/>
        <w:rPr>
          <w:rFonts w:ascii="Arial" w:hAnsi="Arial" w:cs="Arial"/>
          <w:bCs/>
          <w:szCs w:val="22"/>
        </w:rPr>
      </w:pPr>
      <w:r w:rsidRPr="00DA3DBC">
        <w:rPr>
          <w:rFonts w:ascii="Arial" w:hAnsi="Arial" w:cs="Arial"/>
          <w:sz w:val="22"/>
          <w:szCs w:val="22"/>
        </w:rPr>
        <w:t>Organi upravljanja Preduzeća</w:t>
      </w:r>
      <w:r w:rsidR="002071E3" w:rsidRPr="00DA3DBC">
        <w:rPr>
          <w:rFonts w:ascii="Arial" w:hAnsi="Arial" w:cs="Arial"/>
          <w:sz w:val="22"/>
          <w:szCs w:val="22"/>
        </w:rPr>
        <w:t xml:space="preserve"> i Vlada KS, odnosno </w:t>
      </w:r>
      <w:r w:rsidR="00510311" w:rsidRPr="00DA3DBC">
        <w:rPr>
          <w:rFonts w:ascii="Arial" w:hAnsi="Arial" w:cs="Arial"/>
          <w:sz w:val="22"/>
          <w:szCs w:val="22"/>
        </w:rPr>
        <w:t>osnivač</w:t>
      </w:r>
      <w:r w:rsidR="00F47132" w:rsidRPr="00DA3DBC">
        <w:rPr>
          <w:rFonts w:ascii="Arial" w:hAnsi="Arial" w:cs="Arial"/>
          <w:sz w:val="22"/>
          <w:szCs w:val="22"/>
        </w:rPr>
        <w:t>,</w:t>
      </w:r>
      <w:r w:rsidRPr="00DA3DBC">
        <w:rPr>
          <w:rFonts w:ascii="Arial" w:hAnsi="Arial" w:cs="Arial"/>
          <w:sz w:val="22"/>
          <w:szCs w:val="22"/>
        </w:rPr>
        <w:t xml:space="preserve"> </w:t>
      </w:r>
      <w:r w:rsidR="002071E3" w:rsidRPr="00DA3DBC">
        <w:rPr>
          <w:rFonts w:ascii="Arial" w:hAnsi="Arial" w:cs="Arial"/>
          <w:sz w:val="22"/>
          <w:szCs w:val="22"/>
        </w:rPr>
        <w:t xml:space="preserve">su detaljno </w:t>
      </w:r>
      <w:r w:rsidRPr="00DA3DBC">
        <w:rPr>
          <w:rFonts w:ascii="Arial" w:hAnsi="Arial" w:cs="Arial"/>
          <w:sz w:val="22"/>
          <w:szCs w:val="22"/>
        </w:rPr>
        <w:t xml:space="preserve">upoznati sa rizicima neizvjesnosti presuda suda </w:t>
      </w:r>
    </w:p>
    <w:p w:rsidR="00517CE4" w:rsidRPr="00DA3DBC" w:rsidRDefault="00517CE4" w:rsidP="00517CE4">
      <w:pPr>
        <w:jc w:val="both"/>
        <w:rPr>
          <w:rFonts w:ascii="Arial" w:hAnsi="Arial" w:cs="Arial"/>
          <w:sz w:val="12"/>
          <w:szCs w:val="12"/>
        </w:rPr>
      </w:pPr>
    </w:p>
    <w:p w:rsidR="00517CE4" w:rsidRPr="00DA3DBC" w:rsidRDefault="00517CE4" w:rsidP="00EF1F91">
      <w:pPr>
        <w:numPr>
          <w:ilvl w:val="0"/>
          <w:numId w:val="6"/>
        </w:numPr>
        <w:ind w:left="1070"/>
        <w:jc w:val="both"/>
        <w:rPr>
          <w:rFonts w:ascii="Arial" w:hAnsi="Arial" w:cs="Arial"/>
          <w:sz w:val="22"/>
          <w:szCs w:val="22"/>
        </w:rPr>
      </w:pPr>
      <w:r w:rsidRPr="00DA3DBC">
        <w:rPr>
          <w:rFonts w:ascii="Arial" w:hAnsi="Arial" w:cs="Arial"/>
          <w:bCs/>
          <w:sz w:val="22"/>
          <w:szCs w:val="22"/>
        </w:rPr>
        <w:t>Ekonomsko-socijalno stanje i kupovna moć građana.</w:t>
      </w:r>
    </w:p>
    <w:p w:rsidR="00517CE4" w:rsidRPr="00DA3DBC" w:rsidRDefault="00517CE4" w:rsidP="00517CE4">
      <w:pPr>
        <w:ind w:left="710"/>
        <w:jc w:val="both"/>
        <w:rPr>
          <w:rFonts w:ascii="Arial" w:hAnsi="Arial" w:cs="Arial"/>
          <w:b/>
          <w:i/>
          <w:sz w:val="12"/>
          <w:szCs w:val="12"/>
        </w:rPr>
      </w:pPr>
    </w:p>
    <w:p w:rsidR="00964E8A" w:rsidRPr="00DA3DBC" w:rsidRDefault="00517CE4" w:rsidP="00DC08E1">
      <w:pPr>
        <w:ind w:right="-142"/>
        <w:jc w:val="both"/>
        <w:rPr>
          <w:rFonts w:ascii="Arial" w:hAnsi="Arial" w:cs="Arial"/>
        </w:rPr>
      </w:pPr>
      <w:r w:rsidRPr="00DA3DBC">
        <w:rPr>
          <w:rFonts w:ascii="Arial" w:hAnsi="Arial" w:cs="Arial"/>
          <w:sz w:val="22"/>
          <w:szCs w:val="22"/>
          <w:lang w:val="hr-HR"/>
        </w:rPr>
        <w:t xml:space="preserve">Ovaj rizik je </w:t>
      </w:r>
      <w:r w:rsidR="002071E3" w:rsidRPr="00DA3DBC">
        <w:rPr>
          <w:rFonts w:ascii="Arial" w:hAnsi="Arial" w:cs="Arial"/>
          <w:sz w:val="22"/>
          <w:szCs w:val="22"/>
          <w:lang w:val="hr-HR"/>
        </w:rPr>
        <w:t>op</w:t>
      </w:r>
      <w:r w:rsidR="00710730" w:rsidRPr="00DA3DBC">
        <w:rPr>
          <w:rFonts w:ascii="Arial" w:hAnsi="Arial" w:cs="Arial"/>
          <w:sz w:val="22"/>
          <w:szCs w:val="22"/>
          <w:lang w:val="hr-HR"/>
        </w:rPr>
        <w:t>ć</w:t>
      </w:r>
      <w:r w:rsidR="002071E3" w:rsidRPr="00DA3DBC">
        <w:rPr>
          <w:rFonts w:ascii="Arial" w:hAnsi="Arial" w:cs="Arial"/>
          <w:sz w:val="22"/>
          <w:szCs w:val="22"/>
          <w:lang w:val="hr-HR"/>
        </w:rPr>
        <w:t>e prisutan</w:t>
      </w:r>
      <w:r w:rsidRPr="00DA3DBC">
        <w:rPr>
          <w:rFonts w:ascii="Arial" w:hAnsi="Arial" w:cs="Arial"/>
          <w:sz w:val="22"/>
          <w:szCs w:val="22"/>
          <w:lang w:val="hr-HR"/>
        </w:rPr>
        <w:t xml:space="preserve">, i </w:t>
      </w:r>
      <w:r w:rsidR="002071E3" w:rsidRPr="00DA3DBC">
        <w:rPr>
          <w:rFonts w:ascii="Arial" w:hAnsi="Arial" w:cs="Arial"/>
          <w:sz w:val="22"/>
          <w:szCs w:val="22"/>
          <w:lang w:val="hr-HR"/>
        </w:rPr>
        <w:t>tako se odražava i na djelatnost Preduzeća.</w:t>
      </w:r>
    </w:p>
    <w:p w:rsidR="00517CE4" w:rsidRPr="00DA3DBC" w:rsidRDefault="00517CE4" w:rsidP="00517CE4">
      <w:pPr>
        <w:tabs>
          <w:tab w:val="left" w:pos="142"/>
        </w:tabs>
        <w:ind w:right="-141"/>
        <w:jc w:val="both"/>
        <w:rPr>
          <w:rFonts w:ascii="Arial" w:hAnsi="Arial" w:cs="Arial"/>
          <w:sz w:val="8"/>
          <w:szCs w:val="8"/>
        </w:rPr>
      </w:pPr>
      <w:r w:rsidRPr="00DA3DBC">
        <w:rPr>
          <w:rFonts w:ascii="Arial" w:hAnsi="Arial" w:cs="Arial"/>
          <w:sz w:val="22"/>
          <w:szCs w:val="22"/>
        </w:rPr>
        <w:t xml:space="preserve">Uprava će </w:t>
      </w:r>
      <w:r w:rsidR="002071E3" w:rsidRPr="00DA3DBC">
        <w:rPr>
          <w:rFonts w:ascii="Arial" w:hAnsi="Arial" w:cs="Arial"/>
          <w:sz w:val="22"/>
          <w:szCs w:val="22"/>
        </w:rPr>
        <w:t>redovno</w:t>
      </w:r>
      <w:r w:rsidR="00470429" w:rsidRPr="00DA3DBC">
        <w:rPr>
          <w:rFonts w:ascii="Arial" w:hAnsi="Arial" w:cs="Arial"/>
          <w:sz w:val="22"/>
          <w:szCs w:val="22"/>
        </w:rPr>
        <w:t xml:space="preserve"> razma</w:t>
      </w:r>
      <w:r w:rsidRPr="00DA3DBC">
        <w:rPr>
          <w:rFonts w:ascii="Arial" w:hAnsi="Arial" w:cs="Arial"/>
          <w:sz w:val="22"/>
          <w:szCs w:val="22"/>
        </w:rPr>
        <w:t>tr</w:t>
      </w:r>
      <w:r w:rsidR="002071E3" w:rsidRPr="00DA3DBC">
        <w:rPr>
          <w:rFonts w:ascii="Arial" w:hAnsi="Arial" w:cs="Arial"/>
          <w:sz w:val="22"/>
          <w:szCs w:val="22"/>
        </w:rPr>
        <w:t>ati realizaciju</w:t>
      </w:r>
      <w:r w:rsidRPr="00DA3DBC">
        <w:rPr>
          <w:rFonts w:ascii="Arial" w:hAnsi="Arial" w:cs="Arial"/>
          <w:sz w:val="22"/>
          <w:szCs w:val="22"/>
        </w:rPr>
        <w:t xml:space="preserve"> </w:t>
      </w:r>
      <w:r w:rsidR="002071E3" w:rsidRPr="00DA3DBC">
        <w:rPr>
          <w:rFonts w:ascii="Arial" w:hAnsi="Arial" w:cs="Arial"/>
          <w:sz w:val="22"/>
          <w:szCs w:val="22"/>
        </w:rPr>
        <w:t>P</w:t>
      </w:r>
      <w:r w:rsidRPr="00DA3DBC">
        <w:rPr>
          <w:rFonts w:ascii="Arial" w:hAnsi="Arial" w:cs="Arial"/>
          <w:sz w:val="22"/>
          <w:szCs w:val="22"/>
        </w:rPr>
        <w:t>lan</w:t>
      </w:r>
      <w:r w:rsidR="002071E3" w:rsidRPr="00DA3DBC">
        <w:rPr>
          <w:rFonts w:ascii="Arial" w:hAnsi="Arial" w:cs="Arial"/>
          <w:sz w:val="22"/>
          <w:szCs w:val="22"/>
        </w:rPr>
        <w:t>a</w:t>
      </w:r>
      <w:r w:rsidRPr="00DA3DBC">
        <w:rPr>
          <w:rFonts w:ascii="Arial" w:hAnsi="Arial" w:cs="Arial"/>
          <w:sz w:val="22"/>
          <w:szCs w:val="22"/>
        </w:rPr>
        <w:t xml:space="preserve"> poslovanja, te u slučaju potrebe, a u skladu sa njegovim ciljevima, revidirati </w:t>
      </w:r>
      <w:r w:rsidR="002071E3" w:rsidRPr="00DA3DBC">
        <w:rPr>
          <w:rFonts w:ascii="Arial" w:hAnsi="Arial" w:cs="Arial"/>
          <w:sz w:val="22"/>
          <w:szCs w:val="22"/>
        </w:rPr>
        <w:t xml:space="preserve">ga </w:t>
      </w:r>
      <w:r w:rsidRPr="00DA3DBC">
        <w:rPr>
          <w:rFonts w:ascii="Arial" w:hAnsi="Arial" w:cs="Arial"/>
          <w:sz w:val="22"/>
          <w:szCs w:val="22"/>
        </w:rPr>
        <w:t>i prilago</w:t>
      </w:r>
      <w:r w:rsidR="002071E3" w:rsidRPr="00DA3DBC">
        <w:rPr>
          <w:rFonts w:ascii="Arial" w:hAnsi="Arial" w:cs="Arial"/>
          <w:sz w:val="22"/>
          <w:szCs w:val="22"/>
        </w:rPr>
        <w:t>diti</w:t>
      </w:r>
      <w:r w:rsidRPr="00DA3DBC">
        <w:rPr>
          <w:rFonts w:ascii="Arial" w:hAnsi="Arial" w:cs="Arial"/>
          <w:sz w:val="22"/>
          <w:szCs w:val="22"/>
        </w:rPr>
        <w:t xml:space="preserve"> kretanjima na tržištu</w:t>
      </w:r>
      <w:r w:rsidR="002071E3" w:rsidRPr="00DA3DBC">
        <w:rPr>
          <w:rFonts w:ascii="Arial" w:hAnsi="Arial" w:cs="Arial"/>
          <w:sz w:val="22"/>
          <w:szCs w:val="22"/>
        </w:rPr>
        <w:t>.</w:t>
      </w:r>
    </w:p>
    <w:p w:rsidR="00470429" w:rsidRPr="00DA3DBC" w:rsidRDefault="00470429" w:rsidP="00517CE4">
      <w:pPr>
        <w:tabs>
          <w:tab w:val="left" w:pos="142"/>
        </w:tabs>
        <w:ind w:right="-141"/>
        <w:jc w:val="both"/>
        <w:rPr>
          <w:rFonts w:ascii="Arial" w:hAnsi="Arial" w:cs="Arial"/>
          <w:sz w:val="12"/>
          <w:szCs w:val="12"/>
        </w:rPr>
      </w:pPr>
    </w:p>
    <w:p w:rsidR="00517CE4" w:rsidRPr="00DA3DBC" w:rsidRDefault="00517CE4" w:rsidP="00517CE4">
      <w:pPr>
        <w:tabs>
          <w:tab w:val="left" w:pos="142"/>
        </w:tabs>
        <w:ind w:right="-141"/>
        <w:jc w:val="both"/>
        <w:rPr>
          <w:rFonts w:ascii="Arial" w:hAnsi="Arial" w:cs="Arial"/>
          <w:sz w:val="22"/>
          <w:szCs w:val="22"/>
        </w:rPr>
      </w:pPr>
      <w:r w:rsidRPr="00DA3DBC">
        <w:rPr>
          <w:rFonts w:ascii="Arial" w:hAnsi="Arial" w:cs="Arial"/>
          <w:sz w:val="22"/>
          <w:szCs w:val="22"/>
        </w:rPr>
        <w:t>Za provođenje ovog Plana zadužuje se Direktor Preduzeća.</w:t>
      </w:r>
    </w:p>
    <w:p w:rsidR="00517CE4" w:rsidRPr="00DA3DBC" w:rsidRDefault="00517CE4" w:rsidP="00517CE4">
      <w:pPr>
        <w:tabs>
          <w:tab w:val="left" w:pos="142"/>
        </w:tabs>
        <w:ind w:right="-141"/>
        <w:jc w:val="both"/>
        <w:rPr>
          <w:rFonts w:ascii="Arial" w:hAnsi="Arial" w:cs="Arial"/>
          <w:sz w:val="12"/>
          <w:szCs w:val="12"/>
        </w:rPr>
      </w:pPr>
    </w:p>
    <w:p w:rsidR="00517CE4" w:rsidRPr="00DA3DBC" w:rsidRDefault="00470429" w:rsidP="00517CE4">
      <w:pPr>
        <w:tabs>
          <w:tab w:val="left" w:pos="142"/>
        </w:tabs>
        <w:ind w:right="-141"/>
        <w:jc w:val="both"/>
        <w:rPr>
          <w:rFonts w:ascii="Arial" w:hAnsi="Arial" w:cs="Arial"/>
          <w:sz w:val="22"/>
          <w:szCs w:val="22"/>
        </w:rPr>
      </w:pPr>
      <w:r w:rsidRPr="00DA3DBC">
        <w:rPr>
          <w:rFonts w:ascii="Arial" w:hAnsi="Arial" w:cs="Arial"/>
          <w:sz w:val="22"/>
          <w:szCs w:val="22"/>
        </w:rPr>
        <w:t>Plan poslovanja za 20</w:t>
      </w:r>
      <w:r w:rsidR="009C282B" w:rsidRPr="00DA3DBC">
        <w:rPr>
          <w:rFonts w:ascii="Arial" w:hAnsi="Arial" w:cs="Arial"/>
          <w:sz w:val="22"/>
          <w:szCs w:val="22"/>
        </w:rPr>
        <w:t>20</w:t>
      </w:r>
      <w:r w:rsidR="00517CE4" w:rsidRPr="00DA3DBC">
        <w:rPr>
          <w:rFonts w:ascii="Arial" w:hAnsi="Arial" w:cs="Arial"/>
          <w:sz w:val="22"/>
          <w:szCs w:val="22"/>
        </w:rPr>
        <w:t>. godinu, dostaviće se Nadzornom odboru i Skupštini Preduzeća na odobravanje, te potom uputiti resornom Ministarstvu i Vladi Kantona Sarajevo.</w:t>
      </w:r>
    </w:p>
    <w:p w:rsidR="009F427E" w:rsidRPr="00DA3DBC" w:rsidRDefault="009F427E" w:rsidP="00517CE4">
      <w:pPr>
        <w:tabs>
          <w:tab w:val="left" w:pos="142"/>
        </w:tabs>
        <w:ind w:right="-141"/>
        <w:jc w:val="both"/>
        <w:rPr>
          <w:rFonts w:ascii="Arial" w:hAnsi="Arial" w:cs="Arial"/>
          <w:sz w:val="22"/>
          <w:szCs w:val="22"/>
        </w:rPr>
      </w:pPr>
    </w:p>
    <w:p w:rsidR="008C5B12" w:rsidRPr="00DA3DBC" w:rsidRDefault="008C5B12" w:rsidP="00517CE4">
      <w:pPr>
        <w:tabs>
          <w:tab w:val="left" w:pos="142"/>
        </w:tabs>
        <w:ind w:right="-141"/>
        <w:jc w:val="both"/>
        <w:rPr>
          <w:rFonts w:ascii="Arial" w:hAnsi="Arial" w:cs="Arial"/>
          <w:sz w:val="22"/>
          <w:szCs w:val="22"/>
        </w:rPr>
      </w:pPr>
    </w:p>
    <w:p w:rsidR="00EE49D9" w:rsidRPr="00DA3DBC" w:rsidRDefault="00EE49D9" w:rsidP="00517CE4">
      <w:pPr>
        <w:tabs>
          <w:tab w:val="left" w:pos="142"/>
        </w:tabs>
        <w:ind w:right="-141"/>
        <w:jc w:val="both"/>
        <w:rPr>
          <w:rFonts w:ascii="Arial" w:hAnsi="Arial" w:cs="Arial"/>
          <w:sz w:val="22"/>
          <w:szCs w:val="22"/>
        </w:rPr>
      </w:pPr>
    </w:p>
    <w:p w:rsidR="008C5B12" w:rsidRPr="00DA3DBC" w:rsidRDefault="008C5B12" w:rsidP="00517CE4">
      <w:pPr>
        <w:tabs>
          <w:tab w:val="left" w:pos="142"/>
        </w:tabs>
        <w:ind w:right="-141"/>
        <w:jc w:val="both"/>
        <w:rPr>
          <w:rFonts w:ascii="Arial" w:hAnsi="Arial" w:cs="Arial"/>
          <w:sz w:val="22"/>
          <w:szCs w:val="22"/>
        </w:rPr>
      </w:pPr>
    </w:p>
    <w:tbl>
      <w:tblPr>
        <w:tblW w:w="10656" w:type="dxa"/>
        <w:tblLook w:val="04A0" w:firstRow="1" w:lastRow="0" w:firstColumn="1" w:lastColumn="0" w:noHBand="0" w:noVBand="1"/>
      </w:tblPr>
      <w:tblGrid>
        <w:gridCol w:w="3753"/>
        <w:gridCol w:w="3276"/>
        <w:gridCol w:w="3627"/>
      </w:tblGrid>
      <w:tr w:rsidR="00470429" w:rsidRPr="00DA3DBC" w:rsidTr="00C242DE">
        <w:trPr>
          <w:trHeight w:val="1331"/>
        </w:trPr>
        <w:tc>
          <w:tcPr>
            <w:tcW w:w="3753" w:type="dxa"/>
          </w:tcPr>
          <w:p w:rsidR="00A124EE" w:rsidRPr="00DA3DBC" w:rsidRDefault="00A124EE" w:rsidP="00E76340">
            <w:pPr>
              <w:tabs>
                <w:tab w:val="left" w:pos="142"/>
              </w:tabs>
              <w:ind w:right="-141"/>
              <w:jc w:val="both"/>
              <w:rPr>
                <w:rFonts w:ascii="Arial" w:hAnsi="Arial" w:cs="Arial"/>
                <w:sz w:val="22"/>
                <w:szCs w:val="22"/>
              </w:rPr>
            </w:pPr>
            <w:r w:rsidRPr="00DA3DBC">
              <w:rPr>
                <w:rFonts w:ascii="Arial" w:hAnsi="Arial" w:cs="Arial"/>
                <w:sz w:val="22"/>
                <w:szCs w:val="22"/>
              </w:rPr>
              <w:t xml:space="preserve">Broj: </w:t>
            </w:r>
            <w:r w:rsidR="00B346A5">
              <w:rPr>
                <w:rFonts w:ascii="Arial" w:hAnsi="Arial" w:cs="Arial"/>
                <w:sz w:val="22"/>
                <w:szCs w:val="22"/>
              </w:rPr>
              <w:t>3428</w:t>
            </w:r>
            <w:r w:rsidRPr="00DA3DBC">
              <w:rPr>
                <w:rFonts w:ascii="Arial" w:hAnsi="Arial" w:cs="Arial"/>
                <w:sz w:val="22"/>
                <w:szCs w:val="22"/>
              </w:rPr>
              <w:t>/1</w:t>
            </w:r>
            <w:r w:rsidR="00764D9B" w:rsidRPr="00DA3DBC">
              <w:rPr>
                <w:rFonts w:ascii="Arial" w:hAnsi="Arial" w:cs="Arial"/>
                <w:sz w:val="22"/>
                <w:szCs w:val="22"/>
              </w:rPr>
              <w:t>9</w:t>
            </w:r>
          </w:p>
          <w:p w:rsidR="00A124EE" w:rsidRPr="00DA3DBC" w:rsidRDefault="00A124EE" w:rsidP="00B346A5">
            <w:pPr>
              <w:tabs>
                <w:tab w:val="left" w:pos="142"/>
              </w:tabs>
              <w:ind w:right="-141"/>
              <w:jc w:val="both"/>
              <w:rPr>
                <w:rFonts w:ascii="Arial" w:hAnsi="Arial" w:cs="Arial"/>
              </w:rPr>
            </w:pPr>
            <w:r w:rsidRPr="00DA3DBC">
              <w:rPr>
                <w:rFonts w:ascii="Arial" w:hAnsi="Arial" w:cs="Arial"/>
                <w:sz w:val="22"/>
                <w:szCs w:val="22"/>
              </w:rPr>
              <w:t xml:space="preserve">Sarajevo, </w:t>
            </w:r>
            <w:r w:rsidR="00B346A5">
              <w:rPr>
                <w:rFonts w:ascii="Arial" w:hAnsi="Arial" w:cs="Arial"/>
                <w:sz w:val="22"/>
                <w:szCs w:val="22"/>
              </w:rPr>
              <w:t>19</w:t>
            </w:r>
            <w:r w:rsidRPr="00DA3DBC">
              <w:rPr>
                <w:rFonts w:ascii="Arial" w:hAnsi="Arial" w:cs="Arial"/>
                <w:sz w:val="22"/>
                <w:szCs w:val="22"/>
              </w:rPr>
              <w:t>.12.201</w:t>
            </w:r>
            <w:r w:rsidR="00764D9B" w:rsidRPr="00DA3DBC">
              <w:rPr>
                <w:rFonts w:ascii="Arial" w:hAnsi="Arial" w:cs="Arial"/>
                <w:sz w:val="22"/>
                <w:szCs w:val="22"/>
              </w:rPr>
              <w:t>9</w:t>
            </w:r>
            <w:r w:rsidRPr="00DA3DBC">
              <w:rPr>
                <w:rFonts w:ascii="Arial" w:hAnsi="Arial" w:cs="Arial"/>
                <w:sz w:val="22"/>
                <w:szCs w:val="22"/>
              </w:rPr>
              <w:t>. godine</w:t>
            </w:r>
          </w:p>
        </w:tc>
        <w:tc>
          <w:tcPr>
            <w:tcW w:w="3276" w:type="dxa"/>
          </w:tcPr>
          <w:p w:rsidR="00A124EE" w:rsidRPr="00DA3DBC" w:rsidRDefault="00A124EE" w:rsidP="00E76340">
            <w:pPr>
              <w:tabs>
                <w:tab w:val="left" w:pos="142"/>
              </w:tabs>
              <w:ind w:right="-141"/>
              <w:jc w:val="both"/>
              <w:rPr>
                <w:rFonts w:ascii="Arial" w:hAnsi="Arial" w:cs="Arial"/>
              </w:rPr>
            </w:pPr>
          </w:p>
        </w:tc>
        <w:tc>
          <w:tcPr>
            <w:tcW w:w="3627" w:type="dxa"/>
          </w:tcPr>
          <w:p w:rsidR="00A124EE" w:rsidRPr="00DA3DBC" w:rsidRDefault="00A124EE" w:rsidP="00E76340">
            <w:pPr>
              <w:tabs>
                <w:tab w:val="left" w:pos="142"/>
              </w:tabs>
              <w:ind w:right="-141"/>
              <w:jc w:val="center"/>
              <w:rPr>
                <w:rFonts w:ascii="Arial" w:hAnsi="Arial" w:cs="Arial"/>
                <w:b/>
              </w:rPr>
            </w:pPr>
          </w:p>
          <w:p w:rsidR="00470429" w:rsidRPr="00DA3DBC" w:rsidRDefault="00470429" w:rsidP="00470429">
            <w:pPr>
              <w:tabs>
                <w:tab w:val="left" w:pos="142"/>
              </w:tabs>
              <w:ind w:right="-141"/>
              <w:rPr>
                <w:rFonts w:ascii="Arial" w:hAnsi="Arial" w:cs="Arial"/>
                <w:b/>
              </w:rPr>
            </w:pPr>
            <w:r w:rsidRPr="00DA3DBC">
              <w:rPr>
                <w:rFonts w:ascii="Arial" w:hAnsi="Arial" w:cs="Arial"/>
                <w:b/>
              </w:rPr>
              <w:t xml:space="preserve">       </w:t>
            </w:r>
            <w:r w:rsidR="00A124EE" w:rsidRPr="00DA3DBC">
              <w:rPr>
                <w:rFonts w:ascii="Arial" w:hAnsi="Arial" w:cs="Arial"/>
                <w:b/>
              </w:rPr>
              <w:t>U P R A V A</w:t>
            </w:r>
          </w:p>
          <w:p w:rsidR="00A124EE" w:rsidRDefault="00764D9B" w:rsidP="00470429">
            <w:pPr>
              <w:tabs>
                <w:tab w:val="left" w:pos="142"/>
              </w:tabs>
              <w:ind w:right="-141"/>
              <w:rPr>
                <w:rFonts w:ascii="Arial" w:hAnsi="Arial" w:cs="Arial"/>
              </w:rPr>
            </w:pPr>
            <w:r w:rsidRPr="00DA3DBC">
              <w:rPr>
                <w:rFonts w:ascii="Arial" w:hAnsi="Arial" w:cs="Arial"/>
              </w:rPr>
              <w:t>Alija Hodžić</w:t>
            </w:r>
            <w:r w:rsidR="00A124EE" w:rsidRPr="00DA3DBC">
              <w:rPr>
                <w:rFonts w:ascii="Arial" w:hAnsi="Arial" w:cs="Arial"/>
              </w:rPr>
              <w:t>, direktor</w:t>
            </w:r>
          </w:p>
          <w:p w:rsidR="00B70B31" w:rsidRPr="00DA3DBC" w:rsidRDefault="00B70B31" w:rsidP="00470429">
            <w:pPr>
              <w:tabs>
                <w:tab w:val="left" w:pos="142"/>
              </w:tabs>
              <w:ind w:right="-141"/>
              <w:rPr>
                <w:rFonts w:ascii="Arial" w:hAnsi="Arial" w:cs="Arial"/>
                <w:b/>
              </w:rPr>
            </w:pPr>
          </w:p>
        </w:tc>
      </w:tr>
    </w:tbl>
    <w:p w:rsidR="00A124EE" w:rsidRPr="00DA3DBC" w:rsidRDefault="00A124EE" w:rsidP="00B70B31">
      <w:pPr>
        <w:tabs>
          <w:tab w:val="left" w:pos="142"/>
        </w:tabs>
        <w:ind w:right="-141"/>
        <w:jc w:val="both"/>
        <w:rPr>
          <w:rFonts w:ascii="Arial" w:hAnsi="Arial" w:cs="Arial"/>
        </w:rPr>
      </w:pPr>
    </w:p>
    <w:sectPr w:rsidR="00A124EE" w:rsidRPr="00DA3DBC" w:rsidSect="00C148ED">
      <w:headerReference w:type="default" r:id="rId10"/>
      <w:footerReference w:type="default" r:id="rId11"/>
      <w:pgSz w:w="11906" w:h="16838"/>
      <w:pgMar w:top="1135" w:right="720" w:bottom="1276" w:left="720" w:header="708" w:footer="708" w:gutter="0"/>
      <w:pgBorders w:offsetFrom="page">
        <w:top w:val="single" w:sz="4" w:space="24" w:color="17365D" w:themeColor="text2" w:themeShade="BF"/>
        <w:left w:val="single" w:sz="4" w:space="24" w:color="17365D" w:themeColor="text2" w:themeShade="BF"/>
        <w:bottom w:val="single" w:sz="4" w:space="24" w:color="17365D" w:themeColor="text2" w:themeShade="BF"/>
        <w:right w:val="single" w:sz="4" w:space="24" w:color="17365D" w:themeColor="text2" w:themeShade="BF"/>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8C" w:rsidRDefault="0070098C" w:rsidP="00A50C98">
      <w:r>
        <w:separator/>
      </w:r>
    </w:p>
  </w:endnote>
  <w:endnote w:type="continuationSeparator" w:id="0">
    <w:p w:rsidR="0070098C" w:rsidRDefault="0070098C" w:rsidP="00A5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tarSymbol">
    <w:altName w:val="Arial Unicode MS"/>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i/>
        <w:color w:val="17365D" w:themeColor="text2" w:themeShade="BF"/>
        <w:sz w:val="16"/>
        <w:szCs w:val="16"/>
      </w:rPr>
      <w:id w:val="395168945"/>
      <w:docPartObj>
        <w:docPartGallery w:val="Page Numbers (Bottom of Page)"/>
        <w:docPartUnique/>
      </w:docPartObj>
    </w:sdtPr>
    <w:sdtEndPr/>
    <w:sdtContent>
      <w:sdt>
        <w:sdtPr>
          <w:rPr>
            <w:rFonts w:ascii="Arial" w:hAnsi="Arial" w:cs="Arial"/>
            <w:i/>
            <w:color w:val="17365D" w:themeColor="text2" w:themeShade="BF"/>
            <w:sz w:val="16"/>
            <w:szCs w:val="16"/>
          </w:rPr>
          <w:id w:val="476273780"/>
          <w:docPartObj>
            <w:docPartGallery w:val="Page Numbers (Top of Page)"/>
            <w:docPartUnique/>
          </w:docPartObj>
        </w:sdtPr>
        <w:sdtEndPr/>
        <w:sdtContent>
          <w:p w:rsidR="00B70B31" w:rsidRPr="00656937" w:rsidRDefault="00B70B31">
            <w:pPr>
              <w:pStyle w:val="Footer"/>
              <w:jc w:val="right"/>
              <w:rPr>
                <w:rFonts w:ascii="Arial" w:hAnsi="Arial" w:cs="Arial"/>
                <w:i/>
                <w:color w:val="17365D" w:themeColor="text2" w:themeShade="BF"/>
                <w:sz w:val="16"/>
                <w:szCs w:val="16"/>
              </w:rPr>
            </w:pPr>
            <w:r w:rsidRPr="00656937">
              <w:rPr>
                <w:rFonts w:ascii="Arial" w:hAnsi="Arial" w:cs="Arial"/>
                <w:i/>
                <w:color w:val="17365D" w:themeColor="text2" w:themeShade="BF"/>
                <w:sz w:val="16"/>
                <w:szCs w:val="16"/>
              </w:rPr>
              <w:t xml:space="preserve">Strana </w:t>
            </w:r>
            <w:r w:rsidR="00D02A6E" w:rsidRPr="00656937">
              <w:rPr>
                <w:rFonts w:ascii="Arial" w:hAnsi="Arial" w:cs="Arial"/>
                <w:bCs/>
                <w:i/>
                <w:color w:val="17365D" w:themeColor="text2" w:themeShade="BF"/>
                <w:sz w:val="16"/>
                <w:szCs w:val="16"/>
              </w:rPr>
              <w:fldChar w:fldCharType="begin"/>
            </w:r>
            <w:r w:rsidRPr="00656937">
              <w:rPr>
                <w:rFonts w:ascii="Arial" w:hAnsi="Arial" w:cs="Arial"/>
                <w:bCs/>
                <w:i/>
                <w:color w:val="17365D" w:themeColor="text2" w:themeShade="BF"/>
                <w:sz w:val="16"/>
                <w:szCs w:val="16"/>
              </w:rPr>
              <w:instrText xml:space="preserve"> PAGE </w:instrText>
            </w:r>
            <w:r w:rsidR="00D02A6E" w:rsidRPr="00656937">
              <w:rPr>
                <w:rFonts w:ascii="Arial" w:hAnsi="Arial" w:cs="Arial"/>
                <w:bCs/>
                <w:i/>
                <w:color w:val="17365D" w:themeColor="text2" w:themeShade="BF"/>
                <w:sz w:val="16"/>
                <w:szCs w:val="16"/>
              </w:rPr>
              <w:fldChar w:fldCharType="separate"/>
            </w:r>
            <w:r w:rsidR="00360B8C">
              <w:rPr>
                <w:rFonts w:ascii="Arial" w:hAnsi="Arial" w:cs="Arial"/>
                <w:bCs/>
                <w:i/>
                <w:noProof/>
                <w:color w:val="17365D" w:themeColor="text2" w:themeShade="BF"/>
                <w:sz w:val="16"/>
                <w:szCs w:val="16"/>
              </w:rPr>
              <w:t>12</w:t>
            </w:r>
            <w:r w:rsidR="00D02A6E" w:rsidRPr="00656937">
              <w:rPr>
                <w:rFonts w:ascii="Arial" w:hAnsi="Arial" w:cs="Arial"/>
                <w:bCs/>
                <w:i/>
                <w:color w:val="17365D" w:themeColor="text2" w:themeShade="BF"/>
                <w:sz w:val="16"/>
                <w:szCs w:val="16"/>
              </w:rPr>
              <w:fldChar w:fldCharType="end"/>
            </w:r>
            <w:r w:rsidRPr="00656937">
              <w:rPr>
                <w:rFonts w:ascii="Arial" w:hAnsi="Arial" w:cs="Arial"/>
                <w:i/>
                <w:color w:val="17365D" w:themeColor="text2" w:themeShade="BF"/>
                <w:sz w:val="16"/>
                <w:szCs w:val="16"/>
              </w:rPr>
              <w:t xml:space="preserve"> od </w:t>
            </w:r>
            <w:r w:rsidR="00D02A6E" w:rsidRPr="00656937">
              <w:rPr>
                <w:rFonts w:ascii="Arial" w:hAnsi="Arial" w:cs="Arial"/>
                <w:bCs/>
                <w:i/>
                <w:color w:val="17365D" w:themeColor="text2" w:themeShade="BF"/>
                <w:sz w:val="16"/>
                <w:szCs w:val="16"/>
              </w:rPr>
              <w:fldChar w:fldCharType="begin"/>
            </w:r>
            <w:r w:rsidRPr="00656937">
              <w:rPr>
                <w:rFonts w:ascii="Arial" w:hAnsi="Arial" w:cs="Arial"/>
                <w:bCs/>
                <w:i/>
                <w:color w:val="17365D" w:themeColor="text2" w:themeShade="BF"/>
                <w:sz w:val="16"/>
                <w:szCs w:val="16"/>
              </w:rPr>
              <w:instrText xml:space="preserve"> NUMPAGES  </w:instrText>
            </w:r>
            <w:r w:rsidR="00D02A6E" w:rsidRPr="00656937">
              <w:rPr>
                <w:rFonts w:ascii="Arial" w:hAnsi="Arial" w:cs="Arial"/>
                <w:bCs/>
                <w:i/>
                <w:color w:val="17365D" w:themeColor="text2" w:themeShade="BF"/>
                <w:sz w:val="16"/>
                <w:szCs w:val="16"/>
              </w:rPr>
              <w:fldChar w:fldCharType="separate"/>
            </w:r>
            <w:r w:rsidR="00360B8C">
              <w:rPr>
                <w:rFonts w:ascii="Arial" w:hAnsi="Arial" w:cs="Arial"/>
                <w:bCs/>
                <w:i/>
                <w:noProof/>
                <w:color w:val="17365D" w:themeColor="text2" w:themeShade="BF"/>
                <w:sz w:val="16"/>
                <w:szCs w:val="16"/>
              </w:rPr>
              <w:t>17</w:t>
            </w:r>
            <w:r w:rsidR="00D02A6E" w:rsidRPr="00656937">
              <w:rPr>
                <w:rFonts w:ascii="Arial" w:hAnsi="Arial" w:cs="Arial"/>
                <w:bCs/>
                <w:i/>
                <w:color w:val="17365D" w:themeColor="text2" w:themeShade="BF"/>
                <w:sz w:val="16"/>
                <w:szCs w:val="16"/>
              </w:rPr>
              <w:fldChar w:fldCharType="end"/>
            </w:r>
          </w:p>
        </w:sdtContent>
      </w:sdt>
    </w:sdtContent>
  </w:sdt>
  <w:p w:rsidR="00B70B31" w:rsidRPr="00A50C98" w:rsidRDefault="00B70B31" w:rsidP="00A50C98">
    <w:pPr>
      <w:jc w:val="center"/>
      <w:rPr>
        <w:rFonts w:ascii="Calibri" w:hAnsi="Calibri" w:cs="Arial"/>
        <w:b/>
        <w:color w:val="4F6228"/>
        <w:sz w:val="20"/>
        <w:szCs w:val="20"/>
        <w:lang w:val="hr-H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8C" w:rsidRDefault="0070098C" w:rsidP="00A50C98">
      <w:r>
        <w:separator/>
      </w:r>
    </w:p>
  </w:footnote>
  <w:footnote w:type="continuationSeparator" w:id="0">
    <w:p w:rsidR="0070098C" w:rsidRDefault="0070098C" w:rsidP="00A50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B31" w:rsidRDefault="00B70B31" w:rsidP="00103DDA">
    <w:pPr>
      <w:pStyle w:val="Heading1"/>
      <w:ind w:left="720" w:hanging="720"/>
      <w:jc w:val="both"/>
      <w:rPr>
        <w:rStyle w:val="Emphasis"/>
        <w:rFonts w:ascii="Cambria" w:hAnsi="Cambria"/>
        <w:b/>
        <w:color w:val="4F6228"/>
        <w:sz w:val="24"/>
      </w:rPr>
    </w:pPr>
    <w:r>
      <w:rPr>
        <w:noProof/>
        <w:sz w:val="24"/>
        <w:lang w:eastAsia="hr-HR"/>
      </w:rPr>
      <w:drawing>
        <wp:anchor distT="0" distB="0" distL="114300" distR="114300" simplePos="0" relativeHeight="251657728" behindDoc="1" locked="0" layoutInCell="1" allowOverlap="1">
          <wp:simplePos x="0" y="0"/>
          <wp:positionH relativeFrom="column">
            <wp:posOffset>2933065</wp:posOffset>
          </wp:positionH>
          <wp:positionV relativeFrom="paragraph">
            <wp:posOffset>-169545</wp:posOffset>
          </wp:positionV>
          <wp:extent cx="1140460" cy="996950"/>
          <wp:effectExtent l="0" t="0" r="2540" b="0"/>
          <wp:wrapTight wrapText="bothSides">
            <wp:wrapPolygon edited="0">
              <wp:start x="0" y="0"/>
              <wp:lineTo x="0" y="21050"/>
              <wp:lineTo x="21287" y="21050"/>
              <wp:lineTo x="21287" y="0"/>
              <wp:lineTo x="0" y="0"/>
            </wp:wrapPolygon>
          </wp:wrapTight>
          <wp:docPr id="6" name="Picture 6" descr="trz logo 640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z logo 640X6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460" cy="996950"/>
                  </a:xfrm>
                  <a:prstGeom prst="rect">
                    <a:avLst/>
                  </a:prstGeom>
                  <a:noFill/>
                </pic:spPr>
              </pic:pic>
            </a:graphicData>
          </a:graphic>
        </wp:anchor>
      </w:drawing>
    </w:r>
    <w:r>
      <w:rPr>
        <w:rStyle w:val="Emphasis"/>
        <w:rFonts w:ascii="Cambria" w:hAnsi="Cambria"/>
        <w:b/>
        <w:i w:val="0"/>
        <w:color w:val="4F6228"/>
        <w:sz w:val="24"/>
      </w:rPr>
      <w:t xml:space="preserve"> </w:t>
    </w:r>
    <w:r w:rsidRPr="00103DDA">
      <w:rPr>
        <w:rStyle w:val="Emphasis"/>
        <w:rFonts w:ascii="Cambria" w:hAnsi="Cambria"/>
        <w:b/>
        <w:i w:val="0"/>
        <w:color w:val="4F6228"/>
        <w:sz w:val="24"/>
      </w:rPr>
      <w:t>KJKP "</w:t>
    </w:r>
    <w:r>
      <w:rPr>
        <w:rStyle w:val="Emphasis"/>
        <w:rFonts w:ascii="Cambria" w:hAnsi="Cambria"/>
        <w:b/>
        <w:i w:val="0"/>
        <w:color w:val="4F6228"/>
        <w:sz w:val="24"/>
      </w:rPr>
      <w:t xml:space="preserve">TRŽNICE-PIJACE" </w:t>
    </w:r>
    <w:r w:rsidRPr="00103DDA">
      <w:rPr>
        <w:rStyle w:val="Emphasis"/>
        <w:rFonts w:ascii="Cambria" w:hAnsi="Cambria"/>
        <w:b/>
        <w:i w:val="0"/>
        <w:color w:val="4F6228"/>
        <w:sz w:val="24"/>
      </w:rPr>
      <w:t>d.o.o. Sarajevo</w:t>
    </w:r>
    <w:r w:rsidRPr="006033C4">
      <w:rPr>
        <w:rStyle w:val="Emphasis"/>
        <w:rFonts w:ascii="Cambria" w:hAnsi="Cambria"/>
        <w:b/>
        <w:i w:val="0"/>
        <w:color w:val="4F6228"/>
      </w:rPr>
      <w:tab/>
    </w:r>
    <w:r w:rsidRPr="006033C4">
      <w:rPr>
        <w:rStyle w:val="Emphasis"/>
        <w:rFonts w:ascii="Cambria" w:hAnsi="Cambria"/>
        <w:b/>
        <w:i w:val="0"/>
        <w:color w:val="4F6228"/>
        <w:lang w:val="en-US"/>
      </w:rPr>
      <w:tab/>
    </w:r>
    <w:r w:rsidRPr="006033C4">
      <w:rPr>
        <w:rStyle w:val="Emphasis"/>
        <w:rFonts w:ascii="Cambria" w:hAnsi="Cambria"/>
        <w:b/>
        <w:i w:val="0"/>
        <w:color w:val="4F6228"/>
      </w:rPr>
      <w:tab/>
    </w:r>
    <w:r w:rsidRPr="006033C4">
      <w:rPr>
        <w:rStyle w:val="Emphasis"/>
        <w:rFonts w:ascii="Cambria" w:hAnsi="Cambria"/>
        <w:b/>
        <w:i w:val="0"/>
        <w:color w:val="4F6228"/>
        <w:lang w:val="en-US"/>
      </w:rPr>
      <w:tab/>
    </w:r>
    <w:r>
      <w:rPr>
        <w:rStyle w:val="Emphasis"/>
        <w:rFonts w:ascii="Cambria" w:hAnsi="Cambria"/>
        <w:b/>
        <w:i w:val="0"/>
        <w:color w:val="4F6228"/>
        <w:lang w:val="en-US"/>
      </w:rPr>
      <w:t xml:space="preserve">             </w:t>
    </w:r>
    <w:r w:rsidRPr="006033C4">
      <w:rPr>
        <w:rStyle w:val="Emphasis"/>
        <w:rFonts w:ascii="Cambria" w:hAnsi="Cambria"/>
        <w:b/>
        <w:color w:val="4F6228"/>
        <w:sz w:val="24"/>
      </w:rPr>
      <w:t>Telefon: +387 33  205 353</w:t>
    </w:r>
  </w:p>
  <w:p w:rsidR="00B70B31" w:rsidRDefault="00B70B31" w:rsidP="00103DDA">
    <w:pPr>
      <w:pStyle w:val="Heading1"/>
      <w:ind w:left="720" w:hanging="720"/>
      <w:jc w:val="both"/>
      <w:rPr>
        <w:rStyle w:val="Emphasis"/>
        <w:rFonts w:ascii="Cambria" w:hAnsi="Cambria"/>
        <w:b/>
        <w:color w:val="4F6228"/>
        <w:sz w:val="24"/>
      </w:rPr>
    </w:pPr>
    <w:r>
      <w:rPr>
        <w:rStyle w:val="Emphasis"/>
        <w:rFonts w:ascii="Cambria" w:hAnsi="Cambria"/>
        <w:b/>
        <w:color w:val="4F6228"/>
        <w:sz w:val="24"/>
      </w:rPr>
      <w:t xml:space="preserve"> </w:t>
    </w:r>
    <w:r w:rsidRPr="006033C4">
      <w:rPr>
        <w:rStyle w:val="Emphasis"/>
        <w:rFonts w:ascii="Cambria" w:hAnsi="Cambria"/>
        <w:b/>
        <w:color w:val="4F6228"/>
        <w:sz w:val="24"/>
      </w:rPr>
      <w:t>Mula Mustafe Bašeskije 4a</w:t>
    </w:r>
    <w:r>
      <w:rPr>
        <w:rStyle w:val="Emphasis"/>
        <w:rFonts w:ascii="Cambria" w:hAnsi="Cambria"/>
        <w:b/>
        <w:color w:val="4F6228"/>
        <w:sz w:val="24"/>
      </w:rPr>
      <w:tab/>
    </w:r>
    <w:r>
      <w:rPr>
        <w:rStyle w:val="Emphasis"/>
        <w:rFonts w:ascii="Cambria" w:hAnsi="Cambria"/>
        <w:b/>
        <w:color w:val="4F6228"/>
        <w:sz w:val="24"/>
      </w:rPr>
      <w:tab/>
    </w:r>
    <w:r>
      <w:rPr>
        <w:rStyle w:val="Emphasis"/>
        <w:rFonts w:ascii="Cambria" w:hAnsi="Cambria"/>
        <w:b/>
        <w:color w:val="4F6228"/>
        <w:sz w:val="24"/>
      </w:rPr>
      <w:tab/>
    </w:r>
    <w:r>
      <w:rPr>
        <w:rStyle w:val="Emphasis"/>
        <w:rFonts w:ascii="Cambria" w:hAnsi="Cambria"/>
        <w:b/>
        <w:color w:val="4F6228"/>
        <w:sz w:val="24"/>
      </w:rPr>
      <w:tab/>
    </w:r>
    <w:r>
      <w:rPr>
        <w:rStyle w:val="Emphasis"/>
        <w:rFonts w:ascii="Cambria" w:hAnsi="Cambria"/>
        <w:b/>
        <w:color w:val="4F6228"/>
        <w:sz w:val="24"/>
      </w:rPr>
      <w:tab/>
    </w:r>
    <w:r>
      <w:rPr>
        <w:rStyle w:val="Emphasis"/>
        <w:rFonts w:ascii="Cambria" w:hAnsi="Cambria"/>
        <w:b/>
        <w:color w:val="4F6228"/>
        <w:sz w:val="24"/>
      </w:rPr>
      <w:tab/>
      <w:t xml:space="preserve">  </w:t>
    </w:r>
    <w:r w:rsidRPr="006033C4">
      <w:rPr>
        <w:rStyle w:val="Emphasis"/>
        <w:rFonts w:ascii="Cambria" w:hAnsi="Cambria"/>
        <w:b/>
        <w:color w:val="4F6228"/>
        <w:sz w:val="24"/>
      </w:rPr>
      <w:t>Fax: +387 33 205 549</w:t>
    </w:r>
  </w:p>
  <w:p w:rsidR="00B70B31" w:rsidRPr="006033C4" w:rsidRDefault="00B70B31" w:rsidP="00103DDA">
    <w:pPr>
      <w:jc w:val="both"/>
      <w:rPr>
        <w:rStyle w:val="Emphasis"/>
        <w:rFonts w:ascii="Cambria" w:hAnsi="Cambria"/>
        <w:b/>
        <w:color w:val="4F6228"/>
      </w:rPr>
    </w:pPr>
    <w:r>
      <w:rPr>
        <w:rStyle w:val="Emphasis"/>
        <w:rFonts w:ascii="Cambria" w:hAnsi="Cambria"/>
        <w:b/>
        <w:color w:val="4F6228"/>
      </w:rPr>
      <w:t xml:space="preserve"> </w:t>
    </w:r>
    <w:r w:rsidRPr="006033C4">
      <w:rPr>
        <w:rStyle w:val="Emphasis"/>
        <w:rFonts w:ascii="Cambria" w:hAnsi="Cambria"/>
        <w:b/>
        <w:color w:val="4F6228"/>
      </w:rPr>
      <w:t>71000 Sarajevo</w:t>
    </w:r>
    <w:r>
      <w:rPr>
        <w:rStyle w:val="Emphasis"/>
        <w:rFonts w:ascii="Cambria" w:hAnsi="Cambria"/>
        <w:b/>
        <w:color w:val="4F6228"/>
      </w:rPr>
      <w:t xml:space="preserve">                    </w:t>
    </w:r>
    <w:r w:rsidRPr="006033C4">
      <w:rPr>
        <w:rStyle w:val="Emphasis"/>
        <w:rFonts w:ascii="Cambria" w:hAnsi="Cambria"/>
        <w:b/>
        <w:color w:val="4F6228"/>
      </w:rPr>
      <w:tab/>
    </w:r>
    <w:r w:rsidRPr="006033C4">
      <w:rPr>
        <w:rStyle w:val="Emphasis"/>
        <w:rFonts w:ascii="Cambria" w:hAnsi="Cambria"/>
        <w:b/>
        <w:color w:val="4F6228"/>
      </w:rPr>
      <w:tab/>
    </w:r>
    <w:r w:rsidRPr="006033C4">
      <w:rPr>
        <w:rStyle w:val="Emphasis"/>
        <w:rFonts w:ascii="Cambria" w:hAnsi="Cambria"/>
        <w:b/>
        <w:color w:val="4F6228"/>
      </w:rPr>
      <w:tab/>
    </w:r>
    <w:r w:rsidRPr="006033C4">
      <w:rPr>
        <w:rStyle w:val="Emphasis"/>
        <w:rFonts w:ascii="Cambria" w:hAnsi="Cambria"/>
        <w:b/>
        <w:color w:val="4F6228"/>
      </w:rPr>
      <w:tab/>
    </w:r>
    <w:r w:rsidRPr="006033C4">
      <w:rPr>
        <w:rStyle w:val="Emphasis"/>
        <w:rFonts w:ascii="Cambria" w:hAnsi="Cambria"/>
        <w:b/>
        <w:color w:val="4F6228"/>
      </w:rPr>
      <w:tab/>
    </w:r>
    <w:r w:rsidRPr="006033C4">
      <w:rPr>
        <w:rStyle w:val="Emphasis"/>
        <w:rFonts w:ascii="Cambria" w:hAnsi="Cambria"/>
        <w:b/>
        <w:color w:val="4F6228"/>
        <w:lang w:val="en-US"/>
      </w:rPr>
      <w:t xml:space="preserve">    </w:t>
    </w:r>
    <w:r w:rsidRPr="006033C4">
      <w:rPr>
        <w:rStyle w:val="Emphasis"/>
        <w:rFonts w:ascii="Cambria" w:hAnsi="Cambria"/>
        <w:b/>
        <w:color w:val="1F497D"/>
        <w:lang w:val="en-US"/>
      </w:rPr>
      <w:t xml:space="preserve"> </w:t>
    </w:r>
    <w:r>
      <w:rPr>
        <w:rStyle w:val="Emphasis"/>
        <w:rFonts w:ascii="Cambria" w:hAnsi="Cambria"/>
        <w:b/>
        <w:color w:val="1F497D"/>
        <w:lang w:val="en-US"/>
      </w:rPr>
      <w:t xml:space="preserve">                         </w:t>
    </w:r>
    <w:hyperlink r:id="rId2" w:history="1">
      <w:r w:rsidRPr="006033C4">
        <w:rPr>
          <w:rStyle w:val="Hyperlink"/>
          <w:rFonts w:ascii="Cambria" w:hAnsi="Cambria"/>
          <w:b/>
          <w:color w:val="1F497D"/>
        </w:rPr>
        <w:t>www.trznice.ba</w:t>
      </w:r>
    </w:hyperlink>
    <w:r>
      <w:rPr>
        <w:rStyle w:val="Emphasis"/>
        <w:rFonts w:ascii="Cambria" w:hAnsi="Cambria"/>
        <w:b/>
        <w:color w:val="4F6228"/>
      </w:rPr>
      <w:t xml:space="preserve">            </w:t>
    </w:r>
  </w:p>
  <w:p w:rsidR="00B70B31" w:rsidRPr="006033C4" w:rsidRDefault="00B70B31" w:rsidP="00103DDA">
    <w:pPr>
      <w:jc w:val="both"/>
      <w:rPr>
        <w:rFonts w:ascii="Cambria" w:hAnsi="Cambria"/>
        <w:lang w:val="hr-HR"/>
      </w:rPr>
    </w:pPr>
    <w:r>
      <w:rPr>
        <w:rFonts w:ascii="Cambria" w:hAnsi="Cambria"/>
        <w:lang w:val="hr-HR"/>
      </w:rPr>
      <w:t xml:space="preserve">     </w:t>
    </w:r>
    <w:r w:rsidRPr="006033C4">
      <w:rPr>
        <w:rFonts w:ascii="Cambria" w:hAnsi="Cambria"/>
        <w:lang w:val="hr-HR"/>
      </w:rPr>
      <w:t>_____________________________________</w:t>
    </w:r>
    <w:r>
      <w:rPr>
        <w:rFonts w:ascii="Cambria" w:hAnsi="Cambria"/>
        <w:lang w:val="hr-HR"/>
      </w:rPr>
      <w:t>________                                 ________________________________________________</w:t>
    </w:r>
  </w:p>
  <w:p w:rsidR="00B70B31" w:rsidRPr="006033C4" w:rsidRDefault="00B70B31" w:rsidP="00971734">
    <w:pPr>
      <w:pStyle w:val="Header"/>
      <w:jc w:val="center"/>
      <w:rPr>
        <w:rFonts w:ascii="Cambria" w:hAnsi="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6"/>
      <w:numFmt w:val="bullet"/>
      <w:lvlText w:val="-"/>
      <w:lvlJc w:val="left"/>
      <w:pPr>
        <w:tabs>
          <w:tab w:val="num" w:pos="720"/>
        </w:tabs>
        <w:ind w:left="720" w:hanging="360"/>
      </w:pPr>
      <w:rPr>
        <w:rFonts w:ascii="Times New Roman" w:hAnsi="Times New Roman" w:cs="Times New Roman"/>
        <w:b/>
      </w:rPr>
    </w:lvl>
  </w:abstractNum>
  <w:abstractNum w:abstractNumId="1">
    <w:nsid w:val="0AFF063B"/>
    <w:multiLevelType w:val="hybridMultilevel"/>
    <w:tmpl w:val="782EF1CC"/>
    <w:lvl w:ilvl="0" w:tplc="041A0005">
      <w:start w:val="1"/>
      <w:numFmt w:val="bullet"/>
      <w:lvlText w:val=""/>
      <w:lvlJc w:val="left"/>
      <w:pPr>
        <w:ind w:left="720" w:hanging="360"/>
      </w:pPr>
      <w:rPr>
        <w:rFonts w:ascii="Wingdings" w:hAnsi="Wingdings"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2">
    <w:nsid w:val="1D80707E"/>
    <w:multiLevelType w:val="hybridMultilevel"/>
    <w:tmpl w:val="E61C3F12"/>
    <w:lvl w:ilvl="0" w:tplc="041A0005">
      <w:start w:val="1"/>
      <w:numFmt w:val="bullet"/>
      <w:lvlText w:val=""/>
      <w:lvlJc w:val="left"/>
      <w:pPr>
        <w:ind w:left="720" w:hanging="360"/>
      </w:pPr>
      <w:rPr>
        <w:rFonts w:ascii="Wingdings" w:hAnsi="Wingding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1E6B248D"/>
    <w:multiLevelType w:val="hybridMultilevel"/>
    <w:tmpl w:val="760E73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EA3F8A"/>
    <w:multiLevelType w:val="multilevel"/>
    <w:tmpl w:val="B13A74A8"/>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5">
    <w:nsid w:val="252401CB"/>
    <w:multiLevelType w:val="hybridMultilevel"/>
    <w:tmpl w:val="DBA2922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7FE7131"/>
    <w:multiLevelType w:val="hybridMultilevel"/>
    <w:tmpl w:val="69042C3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388202CE"/>
    <w:multiLevelType w:val="multilevel"/>
    <w:tmpl w:val="6F6CE428"/>
    <w:lvl w:ilvl="0">
      <w:start w:val="1"/>
      <w:numFmt w:val="decimal"/>
      <w:lvlText w:val="%1."/>
      <w:lvlJc w:val="left"/>
      <w:pPr>
        <w:ind w:left="720" w:hanging="360"/>
      </w:pPr>
      <w:rPr>
        <w:rFonts w:hint="default"/>
        <w:b/>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3DC15774"/>
    <w:multiLevelType w:val="hybridMultilevel"/>
    <w:tmpl w:val="A8928692"/>
    <w:lvl w:ilvl="0" w:tplc="041A0005">
      <w:start w:val="1"/>
      <w:numFmt w:val="bullet"/>
      <w:lvlText w:val=""/>
      <w:lvlJc w:val="left"/>
      <w:pPr>
        <w:ind w:left="502" w:hanging="360"/>
      </w:pPr>
      <w:rPr>
        <w:rFonts w:ascii="Wingdings" w:hAnsi="Wingding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466301A6"/>
    <w:multiLevelType w:val="hybridMultilevel"/>
    <w:tmpl w:val="FF1A2AAA"/>
    <w:lvl w:ilvl="0" w:tplc="141A0011">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510B661C"/>
    <w:multiLevelType w:val="hybridMultilevel"/>
    <w:tmpl w:val="0708F902"/>
    <w:lvl w:ilvl="0" w:tplc="041A0005">
      <w:start w:val="1"/>
      <w:numFmt w:val="bullet"/>
      <w:lvlText w:val=""/>
      <w:lvlJc w:val="left"/>
      <w:pPr>
        <w:ind w:left="1440" w:hanging="360"/>
      </w:pPr>
      <w:rPr>
        <w:rFonts w:ascii="Wingdings" w:hAnsi="Wingdings" w:hint="default"/>
      </w:rPr>
    </w:lvl>
    <w:lvl w:ilvl="1" w:tplc="101A0003" w:tentative="1">
      <w:start w:val="1"/>
      <w:numFmt w:val="bullet"/>
      <w:lvlText w:val="o"/>
      <w:lvlJc w:val="left"/>
      <w:pPr>
        <w:ind w:left="2160" w:hanging="360"/>
      </w:pPr>
      <w:rPr>
        <w:rFonts w:ascii="Courier New" w:hAnsi="Courier New" w:cs="Courier New" w:hint="default"/>
      </w:rPr>
    </w:lvl>
    <w:lvl w:ilvl="2" w:tplc="101A0005" w:tentative="1">
      <w:start w:val="1"/>
      <w:numFmt w:val="bullet"/>
      <w:lvlText w:val=""/>
      <w:lvlJc w:val="left"/>
      <w:pPr>
        <w:ind w:left="2880" w:hanging="360"/>
      </w:pPr>
      <w:rPr>
        <w:rFonts w:ascii="Wingdings" w:hAnsi="Wingdings" w:hint="default"/>
      </w:rPr>
    </w:lvl>
    <w:lvl w:ilvl="3" w:tplc="101A0001" w:tentative="1">
      <w:start w:val="1"/>
      <w:numFmt w:val="bullet"/>
      <w:lvlText w:val=""/>
      <w:lvlJc w:val="left"/>
      <w:pPr>
        <w:ind w:left="3600" w:hanging="360"/>
      </w:pPr>
      <w:rPr>
        <w:rFonts w:ascii="Symbol" w:hAnsi="Symbol" w:hint="default"/>
      </w:rPr>
    </w:lvl>
    <w:lvl w:ilvl="4" w:tplc="101A0003" w:tentative="1">
      <w:start w:val="1"/>
      <w:numFmt w:val="bullet"/>
      <w:lvlText w:val="o"/>
      <w:lvlJc w:val="left"/>
      <w:pPr>
        <w:ind w:left="4320" w:hanging="360"/>
      </w:pPr>
      <w:rPr>
        <w:rFonts w:ascii="Courier New" w:hAnsi="Courier New" w:cs="Courier New" w:hint="default"/>
      </w:rPr>
    </w:lvl>
    <w:lvl w:ilvl="5" w:tplc="101A0005" w:tentative="1">
      <w:start w:val="1"/>
      <w:numFmt w:val="bullet"/>
      <w:lvlText w:val=""/>
      <w:lvlJc w:val="left"/>
      <w:pPr>
        <w:ind w:left="5040" w:hanging="360"/>
      </w:pPr>
      <w:rPr>
        <w:rFonts w:ascii="Wingdings" w:hAnsi="Wingdings" w:hint="default"/>
      </w:rPr>
    </w:lvl>
    <w:lvl w:ilvl="6" w:tplc="101A0001" w:tentative="1">
      <w:start w:val="1"/>
      <w:numFmt w:val="bullet"/>
      <w:lvlText w:val=""/>
      <w:lvlJc w:val="left"/>
      <w:pPr>
        <w:ind w:left="5760" w:hanging="360"/>
      </w:pPr>
      <w:rPr>
        <w:rFonts w:ascii="Symbol" w:hAnsi="Symbol" w:hint="default"/>
      </w:rPr>
    </w:lvl>
    <w:lvl w:ilvl="7" w:tplc="101A0003" w:tentative="1">
      <w:start w:val="1"/>
      <w:numFmt w:val="bullet"/>
      <w:lvlText w:val="o"/>
      <w:lvlJc w:val="left"/>
      <w:pPr>
        <w:ind w:left="6480" w:hanging="360"/>
      </w:pPr>
      <w:rPr>
        <w:rFonts w:ascii="Courier New" w:hAnsi="Courier New" w:cs="Courier New" w:hint="default"/>
      </w:rPr>
    </w:lvl>
    <w:lvl w:ilvl="8" w:tplc="101A0005" w:tentative="1">
      <w:start w:val="1"/>
      <w:numFmt w:val="bullet"/>
      <w:lvlText w:val=""/>
      <w:lvlJc w:val="left"/>
      <w:pPr>
        <w:ind w:left="7200" w:hanging="360"/>
      </w:pPr>
      <w:rPr>
        <w:rFonts w:ascii="Wingdings" w:hAnsi="Wingdings" w:hint="default"/>
      </w:rPr>
    </w:lvl>
  </w:abstractNum>
  <w:abstractNum w:abstractNumId="11">
    <w:nsid w:val="54225690"/>
    <w:multiLevelType w:val="hybridMultilevel"/>
    <w:tmpl w:val="33464AD6"/>
    <w:lvl w:ilvl="0" w:tplc="64CC3D0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57760C33"/>
    <w:multiLevelType w:val="hybridMultilevel"/>
    <w:tmpl w:val="80D278F0"/>
    <w:lvl w:ilvl="0" w:tplc="041A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56008E"/>
    <w:multiLevelType w:val="hybridMultilevel"/>
    <w:tmpl w:val="EE20CC02"/>
    <w:lvl w:ilvl="0" w:tplc="0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7"/>
  </w:num>
  <w:num w:numId="4">
    <w:abstractNumId w:val="4"/>
  </w:num>
  <w:num w:numId="5">
    <w:abstractNumId w:val="9"/>
  </w:num>
  <w:num w:numId="6">
    <w:abstractNumId w:val="11"/>
  </w:num>
  <w:num w:numId="7">
    <w:abstractNumId w:val="5"/>
  </w:num>
  <w:num w:numId="8">
    <w:abstractNumId w:val="6"/>
  </w:num>
  <w:num w:numId="9">
    <w:abstractNumId w:val="8"/>
  </w:num>
  <w:num w:numId="10">
    <w:abstractNumId w:val="2"/>
  </w:num>
  <w:num w:numId="11">
    <w:abstractNumId w:val="13"/>
  </w:num>
  <w:num w:numId="12">
    <w:abstractNumId w:val="12"/>
  </w:num>
  <w:num w:numId="13">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16"/>
    <w:rsid w:val="00001784"/>
    <w:rsid w:val="00003048"/>
    <w:rsid w:val="000162B0"/>
    <w:rsid w:val="00021B7E"/>
    <w:rsid w:val="000248E5"/>
    <w:rsid w:val="00025A64"/>
    <w:rsid w:val="00025B47"/>
    <w:rsid w:val="00027F8F"/>
    <w:rsid w:val="000300CB"/>
    <w:rsid w:val="0003115F"/>
    <w:rsid w:val="00036B84"/>
    <w:rsid w:val="00037A7B"/>
    <w:rsid w:val="00043BB1"/>
    <w:rsid w:val="000448FE"/>
    <w:rsid w:val="00045F1C"/>
    <w:rsid w:val="00047DC4"/>
    <w:rsid w:val="00051456"/>
    <w:rsid w:val="00052716"/>
    <w:rsid w:val="00053D7D"/>
    <w:rsid w:val="0006737E"/>
    <w:rsid w:val="00073198"/>
    <w:rsid w:val="00075679"/>
    <w:rsid w:val="00076CCB"/>
    <w:rsid w:val="000802F6"/>
    <w:rsid w:val="000820C5"/>
    <w:rsid w:val="000836C2"/>
    <w:rsid w:val="00087E13"/>
    <w:rsid w:val="000A29A8"/>
    <w:rsid w:val="000A63D3"/>
    <w:rsid w:val="000B3C6E"/>
    <w:rsid w:val="000B6794"/>
    <w:rsid w:val="000C25DD"/>
    <w:rsid w:val="000C492F"/>
    <w:rsid w:val="000C4B8A"/>
    <w:rsid w:val="000C5969"/>
    <w:rsid w:val="000C6576"/>
    <w:rsid w:val="000D22FC"/>
    <w:rsid w:val="000D330A"/>
    <w:rsid w:val="000E2B8B"/>
    <w:rsid w:val="000E558B"/>
    <w:rsid w:val="000F145F"/>
    <w:rsid w:val="000F1B5F"/>
    <w:rsid w:val="000F446F"/>
    <w:rsid w:val="000F790C"/>
    <w:rsid w:val="00102E63"/>
    <w:rsid w:val="00103DDA"/>
    <w:rsid w:val="0010679F"/>
    <w:rsid w:val="00111BCC"/>
    <w:rsid w:val="00113E18"/>
    <w:rsid w:val="00120423"/>
    <w:rsid w:val="0012120D"/>
    <w:rsid w:val="00124054"/>
    <w:rsid w:val="00125F65"/>
    <w:rsid w:val="00126182"/>
    <w:rsid w:val="0012720F"/>
    <w:rsid w:val="00127DCC"/>
    <w:rsid w:val="00130567"/>
    <w:rsid w:val="00132ECC"/>
    <w:rsid w:val="00141AFA"/>
    <w:rsid w:val="00143BFB"/>
    <w:rsid w:val="00143C37"/>
    <w:rsid w:val="00146E63"/>
    <w:rsid w:val="001470B6"/>
    <w:rsid w:val="0015001D"/>
    <w:rsid w:val="00152BA5"/>
    <w:rsid w:val="00154286"/>
    <w:rsid w:val="00154488"/>
    <w:rsid w:val="00154580"/>
    <w:rsid w:val="001556FF"/>
    <w:rsid w:val="00161CA2"/>
    <w:rsid w:val="00164395"/>
    <w:rsid w:val="001662CC"/>
    <w:rsid w:val="00166661"/>
    <w:rsid w:val="00166C45"/>
    <w:rsid w:val="00167317"/>
    <w:rsid w:val="00167872"/>
    <w:rsid w:val="00167EFB"/>
    <w:rsid w:val="00174843"/>
    <w:rsid w:val="0018001E"/>
    <w:rsid w:val="00191152"/>
    <w:rsid w:val="00193DC6"/>
    <w:rsid w:val="0019612A"/>
    <w:rsid w:val="00197D8B"/>
    <w:rsid w:val="001A1C57"/>
    <w:rsid w:val="001B029A"/>
    <w:rsid w:val="001B79F8"/>
    <w:rsid w:val="001C0289"/>
    <w:rsid w:val="001C1532"/>
    <w:rsid w:val="001C1595"/>
    <w:rsid w:val="001C19C3"/>
    <w:rsid w:val="001C264D"/>
    <w:rsid w:val="001C42B4"/>
    <w:rsid w:val="001C79FD"/>
    <w:rsid w:val="001D2D05"/>
    <w:rsid w:val="001D45B9"/>
    <w:rsid w:val="001E17E1"/>
    <w:rsid w:val="001E3B1D"/>
    <w:rsid w:val="001E4C4C"/>
    <w:rsid w:val="001F0BD9"/>
    <w:rsid w:val="00202220"/>
    <w:rsid w:val="00204889"/>
    <w:rsid w:val="0020602C"/>
    <w:rsid w:val="002071E3"/>
    <w:rsid w:val="0021034F"/>
    <w:rsid w:val="00212178"/>
    <w:rsid w:val="00212BA1"/>
    <w:rsid w:val="00221924"/>
    <w:rsid w:val="0022251A"/>
    <w:rsid w:val="00223600"/>
    <w:rsid w:val="002338F7"/>
    <w:rsid w:val="00233C0E"/>
    <w:rsid w:val="00236327"/>
    <w:rsid w:val="0023632C"/>
    <w:rsid w:val="0023736C"/>
    <w:rsid w:val="00237A9D"/>
    <w:rsid w:val="00241004"/>
    <w:rsid w:val="00241C32"/>
    <w:rsid w:val="00245334"/>
    <w:rsid w:val="00250DB7"/>
    <w:rsid w:val="0025146B"/>
    <w:rsid w:val="00252D00"/>
    <w:rsid w:val="00253093"/>
    <w:rsid w:val="0025460D"/>
    <w:rsid w:val="00263B0D"/>
    <w:rsid w:val="00267F3B"/>
    <w:rsid w:val="002808CE"/>
    <w:rsid w:val="002809B6"/>
    <w:rsid w:val="00281055"/>
    <w:rsid w:val="00282FA1"/>
    <w:rsid w:val="00285931"/>
    <w:rsid w:val="00285E53"/>
    <w:rsid w:val="0028675E"/>
    <w:rsid w:val="00290F85"/>
    <w:rsid w:val="002921AD"/>
    <w:rsid w:val="0029262A"/>
    <w:rsid w:val="0029484E"/>
    <w:rsid w:val="00295E15"/>
    <w:rsid w:val="002A00FB"/>
    <w:rsid w:val="002A5E72"/>
    <w:rsid w:val="002A7F98"/>
    <w:rsid w:val="002B4FE6"/>
    <w:rsid w:val="002B5DB6"/>
    <w:rsid w:val="002B7BE0"/>
    <w:rsid w:val="002C3B9E"/>
    <w:rsid w:val="002D1A7B"/>
    <w:rsid w:val="002D5BB1"/>
    <w:rsid w:val="002F060D"/>
    <w:rsid w:val="002F48BE"/>
    <w:rsid w:val="002F5980"/>
    <w:rsid w:val="002F6EB9"/>
    <w:rsid w:val="002F7B8B"/>
    <w:rsid w:val="003002DB"/>
    <w:rsid w:val="0030086E"/>
    <w:rsid w:val="00300D1D"/>
    <w:rsid w:val="0030436E"/>
    <w:rsid w:val="00304B39"/>
    <w:rsid w:val="003056C7"/>
    <w:rsid w:val="0031300D"/>
    <w:rsid w:val="00331788"/>
    <w:rsid w:val="00331FC1"/>
    <w:rsid w:val="0033360C"/>
    <w:rsid w:val="00340265"/>
    <w:rsid w:val="00340C5F"/>
    <w:rsid w:val="003421A1"/>
    <w:rsid w:val="00345124"/>
    <w:rsid w:val="00345B6C"/>
    <w:rsid w:val="00346B7D"/>
    <w:rsid w:val="00352533"/>
    <w:rsid w:val="00352BBC"/>
    <w:rsid w:val="00352BD1"/>
    <w:rsid w:val="00360B8C"/>
    <w:rsid w:val="00360FCA"/>
    <w:rsid w:val="00361FF0"/>
    <w:rsid w:val="00362FE5"/>
    <w:rsid w:val="00365FBD"/>
    <w:rsid w:val="00366705"/>
    <w:rsid w:val="003710A7"/>
    <w:rsid w:val="0037258B"/>
    <w:rsid w:val="0037382D"/>
    <w:rsid w:val="00374F02"/>
    <w:rsid w:val="003805BA"/>
    <w:rsid w:val="00381DD9"/>
    <w:rsid w:val="00384688"/>
    <w:rsid w:val="00386883"/>
    <w:rsid w:val="00394CB9"/>
    <w:rsid w:val="00395317"/>
    <w:rsid w:val="00396D8E"/>
    <w:rsid w:val="0039714D"/>
    <w:rsid w:val="003A0FE7"/>
    <w:rsid w:val="003A3F0A"/>
    <w:rsid w:val="003A43A0"/>
    <w:rsid w:val="003A474D"/>
    <w:rsid w:val="003B0F4E"/>
    <w:rsid w:val="003B0F50"/>
    <w:rsid w:val="003B6765"/>
    <w:rsid w:val="003B6BA0"/>
    <w:rsid w:val="003C249E"/>
    <w:rsid w:val="003D67CE"/>
    <w:rsid w:val="003E20AD"/>
    <w:rsid w:val="003F4CBD"/>
    <w:rsid w:val="003F7C5E"/>
    <w:rsid w:val="0040180B"/>
    <w:rsid w:val="0040217A"/>
    <w:rsid w:val="00405C02"/>
    <w:rsid w:val="00406FE5"/>
    <w:rsid w:val="00407EEB"/>
    <w:rsid w:val="004110B6"/>
    <w:rsid w:val="00413FED"/>
    <w:rsid w:val="00416626"/>
    <w:rsid w:val="004170C1"/>
    <w:rsid w:val="00426852"/>
    <w:rsid w:val="0042692B"/>
    <w:rsid w:val="00432F10"/>
    <w:rsid w:val="00434BE4"/>
    <w:rsid w:val="00437074"/>
    <w:rsid w:val="00437D99"/>
    <w:rsid w:val="00440947"/>
    <w:rsid w:val="00442E8B"/>
    <w:rsid w:val="00443911"/>
    <w:rsid w:val="004460F8"/>
    <w:rsid w:val="00446D9E"/>
    <w:rsid w:val="00450D45"/>
    <w:rsid w:val="00454CC8"/>
    <w:rsid w:val="004560A2"/>
    <w:rsid w:val="00456109"/>
    <w:rsid w:val="004570E3"/>
    <w:rsid w:val="00464CA9"/>
    <w:rsid w:val="00470429"/>
    <w:rsid w:val="004716FC"/>
    <w:rsid w:val="004803F6"/>
    <w:rsid w:val="004815E5"/>
    <w:rsid w:val="0048293C"/>
    <w:rsid w:val="0048329C"/>
    <w:rsid w:val="004840CE"/>
    <w:rsid w:val="004847C6"/>
    <w:rsid w:val="00484D18"/>
    <w:rsid w:val="00485C6C"/>
    <w:rsid w:val="00485C7C"/>
    <w:rsid w:val="00487354"/>
    <w:rsid w:val="004915E3"/>
    <w:rsid w:val="00493BAB"/>
    <w:rsid w:val="0049658F"/>
    <w:rsid w:val="00497FD0"/>
    <w:rsid w:val="004A0685"/>
    <w:rsid w:val="004A2A25"/>
    <w:rsid w:val="004A5691"/>
    <w:rsid w:val="004B6D21"/>
    <w:rsid w:val="004C65FB"/>
    <w:rsid w:val="004C6A87"/>
    <w:rsid w:val="004D08DC"/>
    <w:rsid w:val="004D1E6B"/>
    <w:rsid w:val="004D31E9"/>
    <w:rsid w:val="004D4E64"/>
    <w:rsid w:val="004D5AF5"/>
    <w:rsid w:val="004D7DAC"/>
    <w:rsid w:val="004E19F6"/>
    <w:rsid w:val="004E3F6C"/>
    <w:rsid w:val="004E6BFA"/>
    <w:rsid w:val="004F3C20"/>
    <w:rsid w:val="004F429F"/>
    <w:rsid w:val="004F46F4"/>
    <w:rsid w:val="004F5D4D"/>
    <w:rsid w:val="005004E3"/>
    <w:rsid w:val="00500F76"/>
    <w:rsid w:val="00502CC0"/>
    <w:rsid w:val="00504F06"/>
    <w:rsid w:val="00510311"/>
    <w:rsid w:val="00513D14"/>
    <w:rsid w:val="005144E7"/>
    <w:rsid w:val="005173D6"/>
    <w:rsid w:val="00517CE4"/>
    <w:rsid w:val="00520031"/>
    <w:rsid w:val="00523351"/>
    <w:rsid w:val="00524B7B"/>
    <w:rsid w:val="00527013"/>
    <w:rsid w:val="005270BD"/>
    <w:rsid w:val="00530EBC"/>
    <w:rsid w:val="00534931"/>
    <w:rsid w:val="005356FD"/>
    <w:rsid w:val="00542E13"/>
    <w:rsid w:val="00547250"/>
    <w:rsid w:val="00553575"/>
    <w:rsid w:val="0055541A"/>
    <w:rsid w:val="0056288F"/>
    <w:rsid w:val="00564CCC"/>
    <w:rsid w:val="005653AF"/>
    <w:rsid w:val="00571585"/>
    <w:rsid w:val="0057366A"/>
    <w:rsid w:val="00573858"/>
    <w:rsid w:val="005750E5"/>
    <w:rsid w:val="00581498"/>
    <w:rsid w:val="00587588"/>
    <w:rsid w:val="00592219"/>
    <w:rsid w:val="005946D4"/>
    <w:rsid w:val="005959D4"/>
    <w:rsid w:val="00596FE6"/>
    <w:rsid w:val="005A2E1F"/>
    <w:rsid w:val="005B368B"/>
    <w:rsid w:val="005C0EA7"/>
    <w:rsid w:val="005C530D"/>
    <w:rsid w:val="005C6E40"/>
    <w:rsid w:val="005C6F77"/>
    <w:rsid w:val="005D04A7"/>
    <w:rsid w:val="005D2724"/>
    <w:rsid w:val="005D3B46"/>
    <w:rsid w:val="005D6583"/>
    <w:rsid w:val="005E0E0F"/>
    <w:rsid w:val="005E2D89"/>
    <w:rsid w:val="005E37F7"/>
    <w:rsid w:val="005E3DE9"/>
    <w:rsid w:val="005E3ED9"/>
    <w:rsid w:val="005E540F"/>
    <w:rsid w:val="005E6A51"/>
    <w:rsid w:val="005F3270"/>
    <w:rsid w:val="005F43E6"/>
    <w:rsid w:val="005F5DC8"/>
    <w:rsid w:val="005F7B5A"/>
    <w:rsid w:val="0060025D"/>
    <w:rsid w:val="0060110D"/>
    <w:rsid w:val="00602764"/>
    <w:rsid w:val="006033C4"/>
    <w:rsid w:val="00612372"/>
    <w:rsid w:val="006124DE"/>
    <w:rsid w:val="0061575B"/>
    <w:rsid w:val="00616746"/>
    <w:rsid w:val="006169C0"/>
    <w:rsid w:val="0061715F"/>
    <w:rsid w:val="00621773"/>
    <w:rsid w:val="00625774"/>
    <w:rsid w:val="00625943"/>
    <w:rsid w:val="00627D46"/>
    <w:rsid w:val="00635479"/>
    <w:rsid w:val="00641A4B"/>
    <w:rsid w:val="006440E7"/>
    <w:rsid w:val="0064545C"/>
    <w:rsid w:val="00645DEF"/>
    <w:rsid w:val="00654AA4"/>
    <w:rsid w:val="00656937"/>
    <w:rsid w:val="006579AE"/>
    <w:rsid w:val="00660F01"/>
    <w:rsid w:val="00661239"/>
    <w:rsid w:val="0066456D"/>
    <w:rsid w:val="00664CA4"/>
    <w:rsid w:val="006817E2"/>
    <w:rsid w:val="0068469B"/>
    <w:rsid w:val="00685718"/>
    <w:rsid w:val="006900C1"/>
    <w:rsid w:val="0069136C"/>
    <w:rsid w:val="0069240C"/>
    <w:rsid w:val="00697F98"/>
    <w:rsid w:val="006A0292"/>
    <w:rsid w:val="006A2C65"/>
    <w:rsid w:val="006A48C4"/>
    <w:rsid w:val="006A50FC"/>
    <w:rsid w:val="006B0FBD"/>
    <w:rsid w:val="006B140F"/>
    <w:rsid w:val="006B3FD8"/>
    <w:rsid w:val="006C432B"/>
    <w:rsid w:val="006C5C4B"/>
    <w:rsid w:val="006D0296"/>
    <w:rsid w:val="006D20BD"/>
    <w:rsid w:val="006D2567"/>
    <w:rsid w:val="006D2ED0"/>
    <w:rsid w:val="006D53EA"/>
    <w:rsid w:val="006D6204"/>
    <w:rsid w:val="006D6445"/>
    <w:rsid w:val="006D7376"/>
    <w:rsid w:val="006E2730"/>
    <w:rsid w:val="006E44EF"/>
    <w:rsid w:val="006E5C9E"/>
    <w:rsid w:val="006E5D88"/>
    <w:rsid w:val="006E7088"/>
    <w:rsid w:val="006F54F2"/>
    <w:rsid w:val="006F6076"/>
    <w:rsid w:val="006F67B7"/>
    <w:rsid w:val="0070098C"/>
    <w:rsid w:val="00700D30"/>
    <w:rsid w:val="00701904"/>
    <w:rsid w:val="00702CD1"/>
    <w:rsid w:val="00703809"/>
    <w:rsid w:val="007048A7"/>
    <w:rsid w:val="0070675A"/>
    <w:rsid w:val="00707835"/>
    <w:rsid w:val="00710730"/>
    <w:rsid w:val="00714561"/>
    <w:rsid w:val="00715DF4"/>
    <w:rsid w:val="00720881"/>
    <w:rsid w:val="00724C98"/>
    <w:rsid w:val="007252B4"/>
    <w:rsid w:val="007318C3"/>
    <w:rsid w:val="007324AC"/>
    <w:rsid w:val="0073302A"/>
    <w:rsid w:val="00740C25"/>
    <w:rsid w:val="0074132E"/>
    <w:rsid w:val="00743E27"/>
    <w:rsid w:val="00750D30"/>
    <w:rsid w:val="00752C45"/>
    <w:rsid w:val="0075683F"/>
    <w:rsid w:val="00760955"/>
    <w:rsid w:val="00763D76"/>
    <w:rsid w:val="00764D9B"/>
    <w:rsid w:val="007713E8"/>
    <w:rsid w:val="00772C8B"/>
    <w:rsid w:val="00772D30"/>
    <w:rsid w:val="007745F7"/>
    <w:rsid w:val="007775E0"/>
    <w:rsid w:val="00780716"/>
    <w:rsid w:val="00784B61"/>
    <w:rsid w:val="00784BD6"/>
    <w:rsid w:val="007868EB"/>
    <w:rsid w:val="00787AEE"/>
    <w:rsid w:val="00787DC3"/>
    <w:rsid w:val="007905D2"/>
    <w:rsid w:val="00794737"/>
    <w:rsid w:val="00794B5E"/>
    <w:rsid w:val="00795B3A"/>
    <w:rsid w:val="00797435"/>
    <w:rsid w:val="007A0424"/>
    <w:rsid w:val="007A2960"/>
    <w:rsid w:val="007A4638"/>
    <w:rsid w:val="007A654F"/>
    <w:rsid w:val="007A7589"/>
    <w:rsid w:val="007B1568"/>
    <w:rsid w:val="007B40CF"/>
    <w:rsid w:val="007B768A"/>
    <w:rsid w:val="007C0D94"/>
    <w:rsid w:val="007C2DFD"/>
    <w:rsid w:val="007C3D6C"/>
    <w:rsid w:val="007D6E43"/>
    <w:rsid w:val="007E7B70"/>
    <w:rsid w:val="007F0B2D"/>
    <w:rsid w:val="007F39BA"/>
    <w:rsid w:val="00802899"/>
    <w:rsid w:val="008034DE"/>
    <w:rsid w:val="00804B37"/>
    <w:rsid w:val="008138B9"/>
    <w:rsid w:val="008142B6"/>
    <w:rsid w:val="00817DD8"/>
    <w:rsid w:val="0082051A"/>
    <w:rsid w:val="00822DCE"/>
    <w:rsid w:val="00837F5D"/>
    <w:rsid w:val="008404A6"/>
    <w:rsid w:val="0084790D"/>
    <w:rsid w:val="00847E48"/>
    <w:rsid w:val="0086426B"/>
    <w:rsid w:val="00867E02"/>
    <w:rsid w:val="008730BC"/>
    <w:rsid w:val="00874557"/>
    <w:rsid w:val="008746D8"/>
    <w:rsid w:val="00881F30"/>
    <w:rsid w:val="008834D0"/>
    <w:rsid w:val="0089591A"/>
    <w:rsid w:val="00896CFF"/>
    <w:rsid w:val="008A068E"/>
    <w:rsid w:val="008A171C"/>
    <w:rsid w:val="008A1AEE"/>
    <w:rsid w:val="008A1D37"/>
    <w:rsid w:val="008A3399"/>
    <w:rsid w:val="008A50CB"/>
    <w:rsid w:val="008A6C13"/>
    <w:rsid w:val="008A6F9F"/>
    <w:rsid w:val="008B251F"/>
    <w:rsid w:val="008C049E"/>
    <w:rsid w:val="008C2182"/>
    <w:rsid w:val="008C5B12"/>
    <w:rsid w:val="008C7A34"/>
    <w:rsid w:val="008D189E"/>
    <w:rsid w:val="008D6F56"/>
    <w:rsid w:val="008E120F"/>
    <w:rsid w:val="008E2E7D"/>
    <w:rsid w:val="008F087D"/>
    <w:rsid w:val="0090159F"/>
    <w:rsid w:val="00906615"/>
    <w:rsid w:val="00907CCB"/>
    <w:rsid w:val="00911CB0"/>
    <w:rsid w:val="00914857"/>
    <w:rsid w:val="00922398"/>
    <w:rsid w:val="00922515"/>
    <w:rsid w:val="00925AC9"/>
    <w:rsid w:val="00925BE5"/>
    <w:rsid w:val="00927362"/>
    <w:rsid w:val="00927670"/>
    <w:rsid w:val="00931BBD"/>
    <w:rsid w:val="00933A0E"/>
    <w:rsid w:val="0093428F"/>
    <w:rsid w:val="00947A00"/>
    <w:rsid w:val="0095136D"/>
    <w:rsid w:val="009552EC"/>
    <w:rsid w:val="00964E8A"/>
    <w:rsid w:val="00971734"/>
    <w:rsid w:val="00975135"/>
    <w:rsid w:val="00975DF3"/>
    <w:rsid w:val="009800C8"/>
    <w:rsid w:val="009815F9"/>
    <w:rsid w:val="00985F2A"/>
    <w:rsid w:val="00986EFB"/>
    <w:rsid w:val="00991365"/>
    <w:rsid w:val="00995382"/>
    <w:rsid w:val="00997E31"/>
    <w:rsid w:val="009A3576"/>
    <w:rsid w:val="009A3B5C"/>
    <w:rsid w:val="009A4EE1"/>
    <w:rsid w:val="009A5BEA"/>
    <w:rsid w:val="009A7271"/>
    <w:rsid w:val="009B016D"/>
    <w:rsid w:val="009B1BB1"/>
    <w:rsid w:val="009B3477"/>
    <w:rsid w:val="009B4C07"/>
    <w:rsid w:val="009B4CF4"/>
    <w:rsid w:val="009B78EF"/>
    <w:rsid w:val="009B7D09"/>
    <w:rsid w:val="009C1A12"/>
    <w:rsid w:val="009C282B"/>
    <w:rsid w:val="009C3673"/>
    <w:rsid w:val="009C372B"/>
    <w:rsid w:val="009C3EFF"/>
    <w:rsid w:val="009C5CC8"/>
    <w:rsid w:val="009D2C77"/>
    <w:rsid w:val="009E145E"/>
    <w:rsid w:val="009E1D23"/>
    <w:rsid w:val="009E5D9D"/>
    <w:rsid w:val="009E6823"/>
    <w:rsid w:val="009F0457"/>
    <w:rsid w:val="009F427E"/>
    <w:rsid w:val="00A03BB3"/>
    <w:rsid w:val="00A061E3"/>
    <w:rsid w:val="00A06F9C"/>
    <w:rsid w:val="00A10734"/>
    <w:rsid w:val="00A124EE"/>
    <w:rsid w:val="00A141A7"/>
    <w:rsid w:val="00A1483F"/>
    <w:rsid w:val="00A1672D"/>
    <w:rsid w:val="00A20AAF"/>
    <w:rsid w:val="00A21576"/>
    <w:rsid w:val="00A237D7"/>
    <w:rsid w:val="00A237D8"/>
    <w:rsid w:val="00A26909"/>
    <w:rsid w:val="00A32968"/>
    <w:rsid w:val="00A34244"/>
    <w:rsid w:val="00A35063"/>
    <w:rsid w:val="00A40C5A"/>
    <w:rsid w:val="00A423A7"/>
    <w:rsid w:val="00A42709"/>
    <w:rsid w:val="00A46E1D"/>
    <w:rsid w:val="00A50C98"/>
    <w:rsid w:val="00A55E85"/>
    <w:rsid w:val="00A63A94"/>
    <w:rsid w:val="00A65C53"/>
    <w:rsid w:val="00A714F4"/>
    <w:rsid w:val="00A7234C"/>
    <w:rsid w:val="00A733AA"/>
    <w:rsid w:val="00A76691"/>
    <w:rsid w:val="00A8099D"/>
    <w:rsid w:val="00A82ADC"/>
    <w:rsid w:val="00A8426B"/>
    <w:rsid w:val="00A8469E"/>
    <w:rsid w:val="00A84A78"/>
    <w:rsid w:val="00A86D4B"/>
    <w:rsid w:val="00A872A1"/>
    <w:rsid w:val="00A876EC"/>
    <w:rsid w:val="00A925FE"/>
    <w:rsid w:val="00A94002"/>
    <w:rsid w:val="00A9612B"/>
    <w:rsid w:val="00A964EF"/>
    <w:rsid w:val="00AA55B4"/>
    <w:rsid w:val="00AA740A"/>
    <w:rsid w:val="00AA75F2"/>
    <w:rsid w:val="00AB5EEE"/>
    <w:rsid w:val="00AC0750"/>
    <w:rsid w:val="00AC702A"/>
    <w:rsid w:val="00AD1E56"/>
    <w:rsid w:val="00AE1F2F"/>
    <w:rsid w:val="00AE4777"/>
    <w:rsid w:val="00AE5CF8"/>
    <w:rsid w:val="00AF0587"/>
    <w:rsid w:val="00AF2B26"/>
    <w:rsid w:val="00AF5085"/>
    <w:rsid w:val="00B07C6D"/>
    <w:rsid w:val="00B10580"/>
    <w:rsid w:val="00B16428"/>
    <w:rsid w:val="00B211FB"/>
    <w:rsid w:val="00B256F0"/>
    <w:rsid w:val="00B30A2B"/>
    <w:rsid w:val="00B33392"/>
    <w:rsid w:val="00B33679"/>
    <w:rsid w:val="00B344BD"/>
    <w:rsid w:val="00B346A5"/>
    <w:rsid w:val="00B40B1B"/>
    <w:rsid w:val="00B43518"/>
    <w:rsid w:val="00B45701"/>
    <w:rsid w:val="00B47D92"/>
    <w:rsid w:val="00B51261"/>
    <w:rsid w:val="00B600D7"/>
    <w:rsid w:val="00B629D3"/>
    <w:rsid w:val="00B63F43"/>
    <w:rsid w:val="00B65C89"/>
    <w:rsid w:val="00B70B31"/>
    <w:rsid w:val="00B70D18"/>
    <w:rsid w:val="00B72108"/>
    <w:rsid w:val="00B74CF3"/>
    <w:rsid w:val="00B76971"/>
    <w:rsid w:val="00B8007E"/>
    <w:rsid w:val="00B80A16"/>
    <w:rsid w:val="00B81BC1"/>
    <w:rsid w:val="00B845D8"/>
    <w:rsid w:val="00B854E1"/>
    <w:rsid w:val="00B87C3C"/>
    <w:rsid w:val="00B91B67"/>
    <w:rsid w:val="00BA02A3"/>
    <w:rsid w:val="00BA08BA"/>
    <w:rsid w:val="00BB23C9"/>
    <w:rsid w:val="00BB29B4"/>
    <w:rsid w:val="00BB358F"/>
    <w:rsid w:val="00BB4B83"/>
    <w:rsid w:val="00BB6B3C"/>
    <w:rsid w:val="00BC1EDD"/>
    <w:rsid w:val="00BC60FA"/>
    <w:rsid w:val="00BD190A"/>
    <w:rsid w:val="00BD2B8F"/>
    <w:rsid w:val="00BE6830"/>
    <w:rsid w:val="00BF24AF"/>
    <w:rsid w:val="00BF7BF4"/>
    <w:rsid w:val="00C01E89"/>
    <w:rsid w:val="00C023DB"/>
    <w:rsid w:val="00C040B1"/>
    <w:rsid w:val="00C06E2E"/>
    <w:rsid w:val="00C0713C"/>
    <w:rsid w:val="00C07874"/>
    <w:rsid w:val="00C148ED"/>
    <w:rsid w:val="00C14B09"/>
    <w:rsid w:val="00C150B4"/>
    <w:rsid w:val="00C21BE4"/>
    <w:rsid w:val="00C242DE"/>
    <w:rsid w:val="00C24CD4"/>
    <w:rsid w:val="00C34350"/>
    <w:rsid w:val="00C3479E"/>
    <w:rsid w:val="00C35C7D"/>
    <w:rsid w:val="00C4575F"/>
    <w:rsid w:val="00C459E9"/>
    <w:rsid w:val="00C467AE"/>
    <w:rsid w:val="00C47950"/>
    <w:rsid w:val="00C514A7"/>
    <w:rsid w:val="00C524D2"/>
    <w:rsid w:val="00C52C70"/>
    <w:rsid w:val="00C533C8"/>
    <w:rsid w:val="00C5389E"/>
    <w:rsid w:val="00C5447F"/>
    <w:rsid w:val="00C545F0"/>
    <w:rsid w:val="00C6202A"/>
    <w:rsid w:val="00C64257"/>
    <w:rsid w:val="00C65228"/>
    <w:rsid w:val="00C70C40"/>
    <w:rsid w:val="00C715F3"/>
    <w:rsid w:val="00C71DB2"/>
    <w:rsid w:val="00C73252"/>
    <w:rsid w:val="00C740D0"/>
    <w:rsid w:val="00C75E1B"/>
    <w:rsid w:val="00C764E7"/>
    <w:rsid w:val="00C83A30"/>
    <w:rsid w:val="00C84CFC"/>
    <w:rsid w:val="00C867C0"/>
    <w:rsid w:val="00C900EA"/>
    <w:rsid w:val="00C928D6"/>
    <w:rsid w:val="00C92F7A"/>
    <w:rsid w:val="00C94F62"/>
    <w:rsid w:val="00C95C50"/>
    <w:rsid w:val="00C96E30"/>
    <w:rsid w:val="00CA2E3E"/>
    <w:rsid w:val="00CA6026"/>
    <w:rsid w:val="00CB0011"/>
    <w:rsid w:val="00CB44C5"/>
    <w:rsid w:val="00CB5DB5"/>
    <w:rsid w:val="00CC12ED"/>
    <w:rsid w:val="00CC32B5"/>
    <w:rsid w:val="00CD22EC"/>
    <w:rsid w:val="00CD2F62"/>
    <w:rsid w:val="00CD5595"/>
    <w:rsid w:val="00CD610B"/>
    <w:rsid w:val="00CE34F5"/>
    <w:rsid w:val="00D02A6E"/>
    <w:rsid w:val="00D0338F"/>
    <w:rsid w:val="00D100F7"/>
    <w:rsid w:val="00D10EC6"/>
    <w:rsid w:val="00D15A23"/>
    <w:rsid w:val="00D17B47"/>
    <w:rsid w:val="00D24D76"/>
    <w:rsid w:val="00D26E07"/>
    <w:rsid w:val="00D27052"/>
    <w:rsid w:val="00D31E14"/>
    <w:rsid w:val="00D33A0A"/>
    <w:rsid w:val="00D35829"/>
    <w:rsid w:val="00D373D5"/>
    <w:rsid w:val="00D40187"/>
    <w:rsid w:val="00D4279B"/>
    <w:rsid w:val="00D42A27"/>
    <w:rsid w:val="00D51BB0"/>
    <w:rsid w:val="00D525AF"/>
    <w:rsid w:val="00D565BD"/>
    <w:rsid w:val="00D5702D"/>
    <w:rsid w:val="00D60A5D"/>
    <w:rsid w:val="00D61C3C"/>
    <w:rsid w:val="00D62D32"/>
    <w:rsid w:val="00D74724"/>
    <w:rsid w:val="00D75D4B"/>
    <w:rsid w:val="00D80CF3"/>
    <w:rsid w:val="00D91935"/>
    <w:rsid w:val="00D91EB9"/>
    <w:rsid w:val="00D9608D"/>
    <w:rsid w:val="00D96D67"/>
    <w:rsid w:val="00D97DFE"/>
    <w:rsid w:val="00DA025E"/>
    <w:rsid w:val="00DA1425"/>
    <w:rsid w:val="00DA1661"/>
    <w:rsid w:val="00DA3DBC"/>
    <w:rsid w:val="00DA629F"/>
    <w:rsid w:val="00DA6570"/>
    <w:rsid w:val="00DA7524"/>
    <w:rsid w:val="00DB0D93"/>
    <w:rsid w:val="00DB5528"/>
    <w:rsid w:val="00DB5BD8"/>
    <w:rsid w:val="00DC07F1"/>
    <w:rsid w:val="00DC08E1"/>
    <w:rsid w:val="00DC2A26"/>
    <w:rsid w:val="00DC3950"/>
    <w:rsid w:val="00DD00B0"/>
    <w:rsid w:val="00DD6BFF"/>
    <w:rsid w:val="00DE0299"/>
    <w:rsid w:val="00DE151D"/>
    <w:rsid w:val="00DE3588"/>
    <w:rsid w:val="00DF05D5"/>
    <w:rsid w:val="00DF452F"/>
    <w:rsid w:val="00E0124D"/>
    <w:rsid w:val="00E0356F"/>
    <w:rsid w:val="00E03960"/>
    <w:rsid w:val="00E07C10"/>
    <w:rsid w:val="00E10931"/>
    <w:rsid w:val="00E13639"/>
    <w:rsid w:val="00E14D2A"/>
    <w:rsid w:val="00E21E2B"/>
    <w:rsid w:val="00E22C57"/>
    <w:rsid w:val="00E24A57"/>
    <w:rsid w:val="00E25998"/>
    <w:rsid w:val="00E25D7D"/>
    <w:rsid w:val="00E27AE0"/>
    <w:rsid w:val="00E407CB"/>
    <w:rsid w:val="00E4124A"/>
    <w:rsid w:val="00E41F8B"/>
    <w:rsid w:val="00E51D5F"/>
    <w:rsid w:val="00E531D1"/>
    <w:rsid w:val="00E540EB"/>
    <w:rsid w:val="00E55380"/>
    <w:rsid w:val="00E55AA8"/>
    <w:rsid w:val="00E615FF"/>
    <w:rsid w:val="00E6216D"/>
    <w:rsid w:val="00E6527B"/>
    <w:rsid w:val="00E6651C"/>
    <w:rsid w:val="00E6653A"/>
    <w:rsid w:val="00E716A3"/>
    <w:rsid w:val="00E71F16"/>
    <w:rsid w:val="00E724DE"/>
    <w:rsid w:val="00E736FA"/>
    <w:rsid w:val="00E73936"/>
    <w:rsid w:val="00E74606"/>
    <w:rsid w:val="00E76340"/>
    <w:rsid w:val="00E804A5"/>
    <w:rsid w:val="00E8294A"/>
    <w:rsid w:val="00E85C61"/>
    <w:rsid w:val="00E879B3"/>
    <w:rsid w:val="00E90E94"/>
    <w:rsid w:val="00E934FB"/>
    <w:rsid w:val="00EA40E1"/>
    <w:rsid w:val="00EA4D14"/>
    <w:rsid w:val="00EA61BE"/>
    <w:rsid w:val="00EB521A"/>
    <w:rsid w:val="00EC00C7"/>
    <w:rsid w:val="00EC1050"/>
    <w:rsid w:val="00EC3CE1"/>
    <w:rsid w:val="00EC6752"/>
    <w:rsid w:val="00EC7EA1"/>
    <w:rsid w:val="00ED2135"/>
    <w:rsid w:val="00ED5256"/>
    <w:rsid w:val="00ED579F"/>
    <w:rsid w:val="00EE39AD"/>
    <w:rsid w:val="00EE49D9"/>
    <w:rsid w:val="00EE556D"/>
    <w:rsid w:val="00EE5723"/>
    <w:rsid w:val="00EE68E7"/>
    <w:rsid w:val="00EE750E"/>
    <w:rsid w:val="00EE7542"/>
    <w:rsid w:val="00EF1F91"/>
    <w:rsid w:val="00EF409A"/>
    <w:rsid w:val="00EF49A8"/>
    <w:rsid w:val="00F048D1"/>
    <w:rsid w:val="00F04B3B"/>
    <w:rsid w:val="00F05B32"/>
    <w:rsid w:val="00F1248C"/>
    <w:rsid w:val="00F13DFA"/>
    <w:rsid w:val="00F15E92"/>
    <w:rsid w:val="00F201A9"/>
    <w:rsid w:val="00F205BB"/>
    <w:rsid w:val="00F2529E"/>
    <w:rsid w:val="00F34816"/>
    <w:rsid w:val="00F366D1"/>
    <w:rsid w:val="00F413C6"/>
    <w:rsid w:val="00F4470E"/>
    <w:rsid w:val="00F45E12"/>
    <w:rsid w:val="00F47132"/>
    <w:rsid w:val="00F47E1C"/>
    <w:rsid w:val="00F50BB7"/>
    <w:rsid w:val="00F5426F"/>
    <w:rsid w:val="00F5662F"/>
    <w:rsid w:val="00F600F3"/>
    <w:rsid w:val="00F62F4C"/>
    <w:rsid w:val="00F634D3"/>
    <w:rsid w:val="00F65295"/>
    <w:rsid w:val="00F674BE"/>
    <w:rsid w:val="00F70016"/>
    <w:rsid w:val="00F72825"/>
    <w:rsid w:val="00F74A78"/>
    <w:rsid w:val="00F75FF8"/>
    <w:rsid w:val="00F760C6"/>
    <w:rsid w:val="00F80537"/>
    <w:rsid w:val="00F80848"/>
    <w:rsid w:val="00F80D09"/>
    <w:rsid w:val="00F85DE4"/>
    <w:rsid w:val="00F87905"/>
    <w:rsid w:val="00F905C0"/>
    <w:rsid w:val="00F92AF8"/>
    <w:rsid w:val="00F92DDE"/>
    <w:rsid w:val="00F93CAF"/>
    <w:rsid w:val="00F95F24"/>
    <w:rsid w:val="00F9622B"/>
    <w:rsid w:val="00FA1338"/>
    <w:rsid w:val="00FA4CEC"/>
    <w:rsid w:val="00FA76C6"/>
    <w:rsid w:val="00FC11CD"/>
    <w:rsid w:val="00FC28DE"/>
    <w:rsid w:val="00FC29F5"/>
    <w:rsid w:val="00FC6973"/>
    <w:rsid w:val="00FC6BC7"/>
    <w:rsid w:val="00FC7C3F"/>
    <w:rsid w:val="00FD1D0C"/>
    <w:rsid w:val="00FD24DA"/>
    <w:rsid w:val="00FD27BE"/>
    <w:rsid w:val="00FD6937"/>
    <w:rsid w:val="00FE01EB"/>
    <w:rsid w:val="00FE3BA9"/>
    <w:rsid w:val="00FE4C42"/>
    <w:rsid w:val="00FE608E"/>
    <w:rsid w:val="00FF08DC"/>
    <w:rsid w:val="00FF1B11"/>
    <w:rsid w:val="00FF219B"/>
    <w:rsid w:val="00FF265E"/>
    <w:rsid w:val="00FF4173"/>
    <w:rsid w:val="00FF484C"/>
    <w:rsid w:val="00FF789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s-Latn-BA"/>
    </w:rPr>
  </w:style>
  <w:style w:type="paragraph" w:styleId="Heading1">
    <w:name w:val="heading 1"/>
    <w:basedOn w:val="Normal"/>
    <w:next w:val="Normal"/>
    <w:link w:val="Heading1Char"/>
    <w:qFormat/>
    <w:pPr>
      <w:keepNext/>
      <w:outlineLvl w:val="0"/>
    </w:pPr>
    <w:rPr>
      <w:rFonts w:eastAsia="Arial Unicode MS"/>
      <w:sz w:val="28"/>
      <w:szCs w:val="20"/>
      <w:lang w:val="hr-HR"/>
    </w:rPr>
  </w:style>
  <w:style w:type="paragraph" w:styleId="Heading2">
    <w:name w:val="heading 2"/>
    <w:basedOn w:val="Normal"/>
    <w:next w:val="Normal"/>
    <w:qFormat/>
    <w:rsid w:val="00C514A7"/>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eastAsia="Arial Unicode MS"/>
      <w:b/>
      <w:bCs/>
      <w:sz w:val="22"/>
      <w:lang w:val="hr-HR"/>
    </w:rPr>
  </w:style>
  <w:style w:type="paragraph" w:styleId="Heading4">
    <w:name w:val="heading 4"/>
    <w:basedOn w:val="Normal"/>
    <w:next w:val="Normal"/>
    <w:link w:val="Heading4Char"/>
    <w:qFormat/>
    <w:rsid w:val="00A124EE"/>
    <w:pPr>
      <w:keepNext/>
      <w:suppressAutoHyphens/>
      <w:spacing w:before="240" w:after="60"/>
      <w:outlineLvl w:val="3"/>
    </w:pPr>
    <w:rPr>
      <w:rFonts w:eastAsia="Arial Unicode MS"/>
      <w:b/>
      <w:bCs/>
      <w:sz w:val="28"/>
      <w:szCs w:val="28"/>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hr-HR"/>
    </w:rPr>
  </w:style>
  <w:style w:type="paragraph" w:styleId="Header">
    <w:name w:val="header"/>
    <w:basedOn w:val="Normal"/>
    <w:link w:val="HeaderChar"/>
    <w:uiPriority w:val="99"/>
    <w:rsid w:val="00F15E92"/>
    <w:pPr>
      <w:tabs>
        <w:tab w:val="center" w:pos="4536"/>
        <w:tab w:val="right" w:pos="9072"/>
      </w:tabs>
    </w:pPr>
    <w:rPr>
      <w:lang w:val="hr-HR" w:eastAsia="hr-HR"/>
    </w:rPr>
  </w:style>
  <w:style w:type="paragraph" w:styleId="BalloonText">
    <w:name w:val="Balloon Text"/>
    <w:basedOn w:val="Normal"/>
    <w:semiHidden/>
    <w:rsid w:val="006D7376"/>
    <w:rPr>
      <w:rFonts w:ascii="Tahoma" w:hAnsi="Tahoma" w:cs="Tahoma"/>
      <w:sz w:val="16"/>
      <w:szCs w:val="16"/>
    </w:rPr>
  </w:style>
  <w:style w:type="paragraph" w:styleId="NoSpacing">
    <w:name w:val="No Spacing"/>
    <w:link w:val="NoSpacingChar"/>
    <w:uiPriority w:val="1"/>
    <w:qFormat/>
    <w:rsid w:val="00FF219B"/>
    <w:rPr>
      <w:rFonts w:ascii="Calibri" w:hAnsi="Calibri"/>
      <w:sz w:val="22"/>
      <w:szCs w:val="22"/>
      <w:lang w:val="hr-HR" w:eastAsia="hr-HR"/>
    </w:rPr>
  </w:style>
  <w:style w:type="character" w:customStyle="1" w:styleId="Heading1Char">
    <w:name w:val="Heading 1 Char"/>
    <w:link w:val="Heading1"/>
    <w:rsid w:val="003421A1"/>
    <w:rPr>
      <w:rFonts w:eastAsia="Arial Unicode MS"/>
      <w:sz w:val="28"/>
      <w:lang w:eastAsia="en-US"/>
    </w:rPr>
  </w:style>
  <w:style w:type="paragraph" w:styleId="ListParagraph">
    <w:name w:val="List Paragraph"/>
    <w:basedOn w:val="Normal"/>
    <w:uiPriority w:val="34"/>
    <w:qFormat/>
    <w:rsid w:val="009C3673"/>
    <w:pPr>
      <w:ind w:left="708"/>
    </w:pPr>
  </w:style>
  <w:style w:type="paragraph" w:styleId="BodyTextIndent">
    <w:name w:val="Body Text Indent"/>
    <w:basedOn w:val="Normal"/>
    <w:link w:val="BodyTextIndentChar"/>
    <w:rsid w:val="00C35C7D"/>
    <w:pPr>
      <w:spacing w:after="120"/>
      <w:ind w:left="283"/>
    </w:pPr>
  </w:style>
  <w:style w:type="character" w:customStyle="1" w:styleId="BodyTextIndentChar">
    <w:name w:val="Body Text Indent Char"/>
    <w:link w:val="BodyTextIndent"/>
    <w:rsid w:val="00C35C7D"/>
    <w:rPr>
      <w:sz w:val="24"/>
      <w:szCs w:val="24"/>
      <w:lang w:val="bs-Latn-BA" w:eastAsia="en-US"/>
    </w:rPr>
  </w:style>
  <w:style w:type="paragraph" w:styleId="BodyText3">
    <w:name w:val="Body Text 3"/>
    <w:basedOn w:val="Normal"/>
    <w:link w:val="BodyText3Char"/>
    <w:rsid w:val="00C35C7D"/>
    <w:pPr>
      <w:spacing w:after="120"/>
    </w:pPr>
    <w:rPr>
      <w:sz w:val="16"/>
      <w:szCs w:val="16"/>
    </w:rPr>
  </w:style>
  <w:style w:type="character" w:customStyle="1" w:styleId="BodyText3Char">
    <w:name w:val="Body Text 3 Char"/>
    <w:link w:val="BodyText3"/>
    <w:rsid w:val="00C35C7D"/>
    <w:rPr>
      <w:sz w:val="16"/>
      <w:szCs w:val="16"/>
      <w:lang w:val="bs-Latn-BA" w:eastAsia="en-US"/>
    </w:rPr>
  </w:style>
  <w:style w:type="character" w:customStyle="1" w:styleId="HeaderChar">
    <w:name w:val="Header Char"/>
    <w:link w:val="Header"/>
    <w:uiPriority w:val="99"/>
    <w:rsid w:val="00C35C7D"/>
    <w:rPr>
      <w:sz w:val="24"/>
      <w:szCs w:val="24"/>
    </w:rPr>
  </w:style>
  <w:style w:type="paragraph" w:styleId="Footer">
    <w:name w:val="footer"/>
    <w:basedOn w:val="Normal"/>
    <w:link w:val="FooterChar"/>
    <w:uiPriority w:val="99"/>
    <w:rsid w:val="00C35C7D"/>
    <w:pPr>
      <w:tabs>
        <w:tab w:val="center" w:pos="4536"/>
        <w:tab w:val="right" w:pos="9072"/>
      </w:tabs>
    </w:pPr>
    <w:rPr>
      <w:sz w:val="22"/>
      <w:lang w:val="hr-HR" w:eastAsia="hr-HR"/>
    </w:rPr>
  </w:style>
  <w:style w:type="character" w:customStyle="1" w:styleId="FooterChar">
    <w:name w:val="Footer Char"/>
    <w:link w:val="Footer"/>
    <w:uiPriority w:val="99"/>
    <w:rsid w:val="00C35C7D"/>
    <w:rPr>
      <w:sz w:val="22"/>
      <w:szCs w:val="24"/>
    </w:rPr>
  </w:style>
  <w:style w:type="paragraph" w:customStyle="1" w:styleId="Stil1">
    <w:name w:val="Stil1"/>
    <w:basedOn w:val="Normal"/>
    <w:autoRedefine/>
    <w:rsid w:val="00C35C7D"/>
    <w:rPr>
      <w:sz w:val="22"/>
      <w:lang w:val="hr-HR" w:eastAsia="hr-HR"/>
    </w:rPr>
  </w:style>
  <w:style w:type="paragraph" w:styleId="PlainText">
    <w:name w:val="Plain Text"/>
    <w:basedOn w:val="Normal"/>
    <w:link w:val="PlainTextChar"/>
    <w:uiPriority w:val="99"/>
    <w:unhideWhenUsed/>
    <w:rsid w:val="008D6F56"/>
    <w:rPr>
      <w:rFonts w:ascii="Consolas" w:eastAsia="Calibri" w:hAnsi="Consolas"/>
      <w:sz w:val="21"/>
      <w:szCs w:val="21"/>
      <w:lang w:val="hr-HR"/>
    </w:rPr>
  </w:style>
  <w:style w:type="character" w:customStyle="1" w:styleId="PlainTextChar">
    <w:name w:val="Plain Text Char"/>
    <w:link w:val="PlainText"/>
    <w:uiPriority w:val="99"/>
    <w:rsid w:val="008D6F56"/>
    <w:rPr>
      <w:rFonts w:ascii="Consolas" w:eastAsia="Calibri" w:hAnsi="Consolas" w:cs="Times New Roman"/>
      <w:sz w:val="21"/>
      <w:szCs w:val="21"/>
      <w:lang w:eastAsia="en-US"/>
    </w:rPr>
  </w:style>
  <w:style w:type="paragraph" w:styleId="DocumentMap">
    <w:name w:val="Document Map"/>
    <w:basedOn w:val="Normal"/>
    <w:semiHidden/>
    <w:rsid w:val="00794737"/>
    <w:pPr>
      <w:shd w:val="clear" w:color="auto" w:fill="000080"/>
    </w:pPr>
    <w:rPr>
      <w:rFonts w:ascii="Tahoma" w:hAnsi="Tahoma" w:cs="Tahoma"/>
      <w:sz w:val="20"/>
      <w:szCs w:val="20"/>
    </w:rPr>
  </w:style>
  <w:style w:type="character" w:styleId="Emphasis">
    <w:name w:val="Emphasis"/>
    <w:qFormat/>
    <w:rsid w:val="00406FE5"/>
    <w:rPr>
      <w:i/>
      <w:iCs/>
    </w:rPr>
  </w:style>
  <w:style w:type="character" w:styleId="Hyperlink">
    <w:name w:val="Hyperlink"/>
    <w:rsid w:val="00A50C98"/>
    <w:rPr>
      <w:color w:val="0000FF"/>
      <w:u w:val="single"/>
    </w:rPr>
  </w:style>
  <w:style w:type="character" w:customStyle="1" w:styleId="Heading4Char">
    <w:name w:val="Heading 4 Char"/>
    <w:basedOn w:val="DefaultParagraphFont"/>
    <w:link w:val="Heading4"/>
    <w:rsid w:val="00A124EE"/>
    <w:rPr>
      <w:rFonts w:eastAsia="Arial Unicode MS"/>
      <w:b/>
      <w:bCs/>
      <w:sz w:val="28"/>
      <w:szCs w:val="28"/>
      <w:lang w:val="hr-HR" w:eastAsia="ar-SA"/>
    </w:rPr>
  </w:style>
  <w:style w:type="character" w:customStyle="1" w:styleId="Absatz-Standardschriftart">
    <w:name w:val="Absatz-Standardschriftart"/>
    <w:rsid w:val="00A124EE"/>
  </w:style>
  <w:style w:type="character" w:customStyle="1" w:styleId="WW-Absatz-Standardschriftart">
    <w:name w:val="WW-Absatz-Standardschriftart"/>
    <w:rsid w:val="00A124EE"/>
  </w:style>
  <w:style w:type="character" w:customStyle="1" w:styleId="WW-Absatz-Standardschriftart1">
    <w:name w:val="WW-Absatz-Standardschriftart1"/>
    <w:rsid w:val="00A124EE"/>
  </w:style>
  <w:style w:type="character" w:customStyle="1" w:styleId="WW-Absatz-Standardschriftart11">
    <w:name w:val="WW-Absatz-Standardschriftart11"/>
    <w:rsid w:val="00A124EE"/>
  </w:style>
  <w:style w:type="character" w:customStyle="1" w:styleId="WW-Absatz-Standardschriftart111">
    <w:name w:val="WW-Absatz-Standardschriftart111"/>
    <w:rsid w:val="00A124EE"/>
  </w:style>
  <w:style w:type="character" w:customStyle="1" w:styleId="WW8Num1z0">
    <w:name w:val="WW8Num1z0"/>
    <w:rsid w:val="00A124EE"/>
    <w:rPr>
      <w:rFonts w:ascii="Symbol" w:hAnsi="Symbol" w:cs="Times New Roman"/>
    </w:rPr>
  </w:style>
  <w:style w:type="character" w:customStyle="1" w:styleId="WW-Absatz-Standardschriftart1111">
    <w:name w:val="WW-Absatz-Standardschriftart1111"/>
    <w:rsid w:val="00A124EE"/>
  </w:style>
  <w:style w:type="character" w:customStyle="1" w:styleId="WW-Absatz-Standardschriftart11111">
    <w:name w:val="WW-Absatz-Standardschriftart11111"/>
    <w:rsid w:val="00A124EE"/>
  </w:style>
  <w:style w:type="character" w:customStyle="1" w:styleId="WW-Absatz-Standardschriftart111111">
    <w:name w:val="WW-Absatz-Standardschriftart111111"/>
    <w:rsid w:val="00A124EE"/>
  </w:style>
  <w:style w:type="character" w:customStyle="1" w:styleId="WW-Absatz-Standardschriftart1111111">
    <w:name w:val="WW-Absatz-Standardschriftart1111111"/>
    <w:rsid w:val="00A124EE"/>
  </w:style>
  <w:style w:type="character" w:customStyle="1" w:styleId="WW-Absatz-Standardschriftart11111111">
    <w:name w:val="WW-Absatz-Standardschriftart11111111"/>
    <w:rsid w:val="00A124EE"/>
  </w:style>
  <w:style w:type="character" w:customStyle="1" w:styleId="WW-Absatz-Standardschriftart111111111">
    <w:name w:val="WW-Absatz-Standardschriftart111111111"/>
    <w:rsid w:val="00A124EE"/>
  </w:style>
  <w:style w:type="character" w:customStyle="1" w:styleId="WW-Absatz-Standardschriftart1111111111">
    <w:name w:val="WW-Absatz-Standardschriftart1111111111"/>
    <w:rsid w:val="00A124EE"/>
  </w:style>
  <w:style w:type="character" w:customStyle="1" w:styleId="WW-Absatz-Standardschriftart11111111111">
    <w:name w:val="WW-Absatz-Standardschriftart11111111111"/>
    <w:rsid w:val="00A124EE"/>
  </w:style>
  <w:style w:type="character" w:customStyle="1" w:styleId="WW8Num2z0">
    <w:name w:val="WW8Num2z0"/>
    <w:rsid w:val="00A124EE"/>
    <w:rPr>
      <w:rFonts w:ascii="Wingdings" w:hAnsi="Wingdings" w:cs="Times New Roman"/>
    </w:rPr>
  </w:style>
  <w:style w:type="character" w:customStyle="1" w:styleId="WW8Num5z0">
    <w:name w:val="WW8Num5z0"/>
    <w:rsid w:val="00A124EE"/>
    <w:rPr>
      <w:rFonts w:ascii="StarSymbol" w:hAnsi="StarSymbol" w:cs="StarSymbol"/>
      <w:sz w:val="18"/>
      <w:szCs w:val="18"/>
    </w:rPr>
  </w:style>
  <w:style w:type="character" w:customStyle="1" w:styleId="WW-Absatz-Standardschriftart111111111111">
    <w:name w:val="WW-Absatz-Standardschriftart111111111111"/>
    <w:rsid w:val="00A124EE"/>
  </w:style>
  <w:style w:type="paragraph" w:styleId="List">
    <w:name w:val="List"/>
    <w:basedOn w:val="BodyText"/>
    <w:rsid w:val="00A124EE"/>
    <w:pPr>
      <w:suppressAutoHyphens/>
      <w:spacing w:after="120"/>
    </w:pPr>
    <w:rPr>
      <w:rFonts w:cs="Tahoma"/>
      <w:sz w:val="24"/>
      <w:lang w:eastAsia="ar-SA"/>
    </w:rPr>
  </w:style>
  <w:style w:type="paragraph" w:customStyle="1" w:styleId="Opis">
    <w:name w:val="Opis"/>
    <w:basedOn w:val="Normal"/>
    <w:rsid w:val="00A124EE"/>
    <w:pPr>
      <w:suppressLineNumbers/>
      <w:suppressAutoHyphens/>
      <w:spacing w:before="120" w:after="120"/>
    </w:pPr>
    <w:rPr>
      <w:rFonts w:cs="Tahoma"/>
      <w:i/>
      <w:iCs/>
      <w:sz w:val="20"/>
      <w:szCs w:val="20"/>
      <w:lang w:eastAsia="ar-SA"/>
    </w:rPr>
  </w:style>
  <w:style w:type="paragraph" w:customStyle="1" w:styleId="Indeks">
    <w:name w:val="Indeks"/>
    <w:basedOn w:val="Normal"/>
    <w:rsid w:val="00A124EE"/>
    <w:pPr>
      <w:suppressLineNumbers/>
      <w:suppressAutoHyphens/>
    </w:pPr>
    <w:rPr>
      <w:rFonts w:cs="Tahoma"/>
      <w:lang w:eastAsia="ar-SA"/>
    </w:rPr>
  </w:style>
  <w:style w:type="paragraph" w:customStyle="1" w:styleId="Naslov1">
    <w:name w:val="Naslov1"/>
    <w:basedOn w:val="Normal"/>
    <w:next w:val="BodyText"/>
    <w:rsid w:val="00A124EE"/>
    <w:pPr>
      <w:keepNext/>
      <w:suppressAutoHyphens/>
      <w:spacing w:before="240" w:after="120"/>
    </w:pPr>
    <w:rPr>
      <w:rFonts w:ascii="Arial" w:eastAsia="MS Mincho" w:hAnsi="Arial" w:cs="Tahoma"/>
      <w:sz w:val="28"/>
      <w:szCs w:val="28"/>
      <w:lang w:eastAsia="ar-SA"/>
    </w:rPr>
  </w:style>
  <w:style w:type="paragraph" w:customStyle="1" w:styleId="Sadrajitablice">
    <w:name w:val="Sadržaji tablice"/>
    <w:basedOn w:val="Normal"/>
    <w:rsid w:val="00A124EE"/>
    <w:pPr>
      <w:suppressLineNumbers/>
      <w:suppressAutoHyphens/>
    </w:pPr>
    <w:rPr>
      <w:lang w:val="hr-HR" w:eastAsia="ar-SA"/>
    </w:rPr>
  </w:style>
  <w:style w:type="paragraph" w:customStyle="1" w:styleId="Naslovtablice">
    <w:name w:val="Naslov tablice"/>
    <w:basedOn w:val="Sadrajitablice"/>
    <w:rsid w:val="00A124EE"/>
    <w:pPr>
      <w:jc w:val="center"/>
    </w:pPr>
    <w:rPr>
      <w:b/>
      <w:bCs/>
      <w:i/>
      <w:iCs/>
    </w:rPr>
  </w:style>
  <w:style w:type="paragraph" w:customStyle="1" w:styleId="text">
    <w:name w:val="text"/>
    <w:basedOn w:val="Normal"/>
    <w:rsid w:val="00A124EE"/>
    <w:pPr>
      <w:suppressAutoHyphens/>
      <w:jc w:val="both"/>
    </w:pPr>
    <w:rPr>
      <w:szCs w:val="20"/>
      <w:lang w:val="hr-HR" w:eastAsia="ar-SA"/>
    </w:rPr>
  </w:style>
  <w:style w:type="paragraph" w:styleId="BodyText2">
    <w:name w:val="Body Text 2"/>
    <w:basedOn w:val="Normal"/>
    <w:link w:val="BodyText2Char"/>
    <w:rsid w:val="00A124EE"/>
    <w:pPr>
      <w:suppressAutoHyphens/>
      <w:spacing w:after="120" w:line="480" w:lineRule="auto"/>
    </w:pPr>
    <w:rPr>
      <w:lang w:val="hr-HR" w:eastAsia="ar-SA"/>
    </w:rPr>
  </w:style>
  <w:style w:type="character" w:customStyle="1" w:styleId="BodyText2Char">
    <w:name w:val="Body Text 2 Char"/>
    <w:basedOn w:val="DefaultParagraphFont"/>
    <w:link w:val="BodyText2"/>
    <w:rsid w:val="00A124EE"/>
    <w:rPr>
      <w:sz w:val="24"/>
      <w:szCs w:val="24"/>
      <w:lang w:val="hr-HR" w:eastAsia="ar-SA"/>
    </w:rPr>
  </w:style>
  <w:style w:type="paragraph" w:customStyle="1" w:styleId="T1">
    <w:name w:val="T1"/>
    <w:basedOn w:val="Heading1"/>
    <w:rsid w:val="00A124EE"/>
    <w:pPr>
      <w:keepNext w:val="0"/>
      <w:widowControl w:val="0"/>
      <w:tabs>
        <w:tab w:val="right" w:pos="0"/>
      </w:tabs>
      <w:suppressAutoHyphens/>
      <w:spacing w:after="301" w:line="301" w:lineRule="atLeast"/>
      <w:jc w:val="both"/>
    </w:pPr>
    <w:rPr>
      <w:rFonts w:ascii="Arial" w:eastAsia="Times New Roman" w:hAnsi="Arial"/>
      <w:kern w:val="1"/>
      <w:sz w:val="19"/>
      <w:lang w:eastAsia="ar-SA"/>
    </w:rPr>
  </w:style>
  <w:style w:type="paragraph" w:customStyle="1" w:styleId="TH">
    <w:name w:val="TH"/>
    <w:basedOn w:val="Normal"/>
    <w:rsid w:val="00A124EE"/>
    <w:pPr>
      <w:widowControl w:val="0"/>
      <w:tabs>
        <w:tab w:val="right" w:pos="1202"/>
      </w:tabs>
      <w:suppressAutoHyphens/>
      <w:spacing w:line="240" w:lineRule="atLeast"/>
      <w:jc w:val="both"/>
    </w:pPr>
    <w:rPr>
      <w:rFonts w:ascii="Arial" w:hAnsi="Arial"/>
      <w:b/>
      <w:sz w:val="19"/>
      <w:szCs w:val="20"/>
      <w:lang w:val="en-GB" w:eastAsia="ar-SA"/>
    </w:rPr>
  </w:style>
  <w:style w:type="paragraph" w:customStyle="1" w:styleId="AlignWithoutBrackets">
    <w:name w:val="AlignWithoutBrackets"/>
    <w:basedOn w:val="Normal"/>
    <w:rsid w:val="00A124EE"/>
    <w:pPr>
      <w:suppressAutoHyphens/>
      <w:ind w:left="153" w:hanging="153"/>
      <w:jc w:val="right"/>
    </w:pPr>
    <w:rPr>
      <w:sz w:val="18"/>
      <w:szCs w:val="20"/>
      <w:lang w:val="en-GB" w:eastAsia="ar-SA"/>
    </w:rPr>
  </w:style>
  <w:style w:type="paragraph" w:customStyle="1" w:styleId="Default">
    <w:name w:val="Default"/>
    <w:rsid w:val="00A124EE"/>
    <w:pPr>
      <w:suppressAutoHyphens/>
      <w:autoSpaceDE w:val="0"/>
    </w:pPr>
    <w:rPr>
      <w:color w:val="000000"/>
      <w:sz w:val="24"/>
      <w:szCs w:val="24"/>
      <w:lang w:eastAsia="ar-SA"/>
    </w:rPr>
  </w:style>
  <w:style w:type="table" w:styleId="TableGrid">
    <w:name w:val="Table Grid"/>
    <w:basedOn w:val="TableNormal"/>
    <w:rsid w:val="00A124E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withoutbrackets0">
    <w:name w:val="alignwithoutbrackets"/>
    <w:basedOn w:val="Normal"/>
    <w:rsid w:val="00A124EE"/>
    <w:pPr>
      <w:spacing w:before="100" w:beforeAutospacing="1" w:after="100" w:afterAutospacing="1"/>
    </w:pPr>
    <w:rPr>
      <w:lang w:val="en-US"/>
    </w:rPr>
  </w:style>
  <w:style w:type="paragraph" w:customStyle="1" w:styleId="default0">
    <w:name w:val="default"/>
    <w:basedOn w:val="Normal"/>
    <w:rsid w:val="00A124EE"/>
    <w:pPr>
      <w:spacing w:before="100" w:beforeAutospacing="1" w:after="100" w:afterAutospacing="1"/>
    </w:pPr>
    <w:rPr>
      <w:lang w:val="en-US"/>
    </w:rPr>
  </w:style>
  <w:style w:type="table" w:styleId="Table3Deffects3">
    <w:name w:val="Table 3D effects 3"/>
    <w:basedOn w:val="TableNormal"/>
    <w:rsid w:val="00A124EE"/>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24E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A124EE"/>
    <w:pPr>
      <w:suppressAutoHyphens/>
    </w:pPr>
    <w:rPr>
      <w:sz w:val="20"/>
      <w:szCs w:val="20"/>
      <w:lang w:eastAsia="ar-SA"/>
    </w:rPr>
  </w:style>
  <w:style w:type="character" w:customStyle="1" w:styleId="EndnoteTextChar">
    <w:name w:val="Endnote Text Char"/>
    <w:basedOn w:val="DefaultParagraphFont"/>
    <w:link w:val="EndnoteText"/>
    <w:rsid w:val="00A124EE"/>
    <w:rPr>
      <w:lang w:val="bs-Latn-BA" w:eastAsia="ar-SA"/>
    </w:rPr>
  </w:style>
  <w:style w:type="character" w:styleId="EndnoteReference">
    <w:name w:val="endnote reference"/>
    <w:rsid w:val="00A124EE"/>
    <w:rPr>
      <w:vertAlign w:val="superscript"/>
    </w:rPr>
  </w:style>
  <w:style w:type="paragraph" w:styleId="Title">
    <w:name w:val="Title"/>
    <w:basedOn w:val="Normal"/>
    <w:next w:val="Normal"/>
    <w:link w:val="TitleChar"/>
    <w:qFormat/>
    <w:rsid w:val="00A124EE"/>
    <w:pPr>
      <w:suppressAutoHyphens/>
      <w:spacing w:before="240" w:after="60"/>
      <w:jc w:val="center"/>
      <w:outlineLvl w:val="0"/>
    </w:pPr>
    <w:rPr>
      <w:rFonts w:ascii="Cambria" w:hAnsi="Cambria"/>
      <w:b/>
      <w:bCs/>
      <w:kern w:val="28"/>
      <w:sz w:val="32"/>
      <w:szCs w:val="32"/>
      <w:lang w:eastAsia="ar-SA"/>
    </w:rPr>
  </w:style>
  <w:style w:type="character" w:customStyle="1" w:styleId="TitleChar">
    <w:name w:val="Title Char"/>
    <w:basedOn w:val="DefaultParagraphFont"/>
    <w:link w:val="Title"/>
    <w:rsid w:val="00A124EE"/>
    <w:rPr>
      <w:rFonts w:ascii="Cambria" w:hAnsi="Cambria"/>
      <w:b/>
      <w:bCs/>
      <w:kern w:val="28"/>
      <w:sz w:val="32"/>
      <w:szCs w:val="32"/>
      <w:lang w:val="bs-Latn-BA" w:eastAsia="ar-SA"/>
    </w:rPr>
  </w:style>
  <w:style w:type="paragraph" w:styleId="Subtitle">
    <w:name w:val="Subtitle"/>
    <w:basedOn w:val="Normal"/>
    <w:next w:val="Normal"/>
    <w:link w:val="SubtitleChar"/>
    <w:qFormat/>
    <w:rsid w:val="00A124EE"/>
    <w:pPr>
      <w:suppressAutoHyphens/>
      <w:spacing w:after="60"/>
      <w:jc w:val="center"/>
      <w:outlineLvl w:val="1"/>
    </w:pPr>
    <w:rPr>
      <w:rFonts w:ascii="Cambria" w:hAnsi="Cambria"/>
      <w:lang w:eastAsia="ar-SA"/>
    </w:rPr>
  </w:style>
  <w:style w:type="character" w:customStyle="1" w:styleId="SubtitleChar">
    <w:name w:val="Subtitle Char"/>
    <w:basedOn w:val="DefaultParagraphFont"/>
    <w:link w:val="Subtitle"/>
    <w:rsid w:val="00A124EE"/>
    <w:rPr>
      <w:rFonts w:ascii="Cambria" w:hAnsi="Cambria"/>
      <w:sz w:val="24"/>
      <w:szCs w:val="24"/>
      <w:lang w:val="bs-Latn-BA" w:eastAsia="ar-SA"/>
    </w:rPr>
  </w:style>
  <w:style w:type="character" w:styleId="Strong">
    <w:name w:val="Strong"/>
    <w:qFormat/>
    <w:rsid w:val="00A124EE"/>
    <w:rPr>
      <w:b/>
      <w:bCs/>
    </w:rPr>
  </w:style>
  <w:style w:type="character" w:styleId="CommentReference">
    <w:name w:val="annotation reference"/>
    <w:rsid w:val="00A124EE"/>
    <w:rPr>
      <w:sz w:val="16"/>
      <w:szCs w:val="16"/>
    </w:rPr>
  </w:style>
  <w:style w:type="paragraph" w:styleId="CommentText">
    <w:name w:val="annotation text"/>
    <w:basedOn w:val="Normal"/>
    <w:link w:val="CommentTextChar"/>
    <w:rsid w:val="00A124EE"/>
    <w:pPr>
      <w:suppressAutoHyphens/>
    </w:pPr>
    <w:rPr>
      <w:sz w:val="20"/>
      <w:szCs w:val="20"/>
      <w:lang w:eastAsia="ar-SA"/>
    </w:rPr>
  </w:style>
  <w:style w:type="character" w:customStyle="1" w:styleId="CommentTextChar">
    <w:name w:val="Comment Text Char"/>
    <w:basedOn w:val="DefaultParagraphFont"/>
    <w:link w:val="CommentText"/>
    <w:rsid w:val="00A124EE"/>
    <w:rPr>
      <w:lang w:val="bs-Latn-BA" w:eastAsia="ar-SA"/>
    </w:rPr>
  </w:style>
  <w:style w:type="paragraph" w:styleId="CommentSubject">
    <w:name w:val="annotation subject"/>
    <w:basedOn w:val="CommentText"/>
    <w:next w:val="CommentText"/>
    <w:link w:val="CommentSubjectChar"/>
    <w:rsid w:val="00A124EE"/>
    <w:rPr>
      <w:b/>
      <w:bCs/>
    </w:rPr>
  </w:style>
  <w:style w:type="character" w:customStyle="1" w:styleId="CommentSubjectChar">
    <w:name w:val="Comment Subject Char"/>
    <w:basedOn w:val="CommentTextChar"/>
    <w:link w:val="CommentSubject"/>
    <w:rsid w:val="00A124EE"/>
    <w:rPr>
      <w:b/>
      <w:bCs/>
      <w:lang w:val="bs-Latn-BA" w:eastAsia="ar-SA"/>
    </w:rPr>
  </w:style>
  <w:style w:type="paragraph" w:styleId="Revision">
    <w:name w:val="Revision"/>
    <w:hidden/>
    <w:uiPriority w:val="99"/>
    <w:semiHidden/>
    <w:rsid w:val="00A124EE"/>
    <w:rPr>
      <w:sz w:val="24"/>
      <w:szCs w:val="24"/>
      <w:lang w:val="bs-Latn-BA" w:eastAsia="ar-SA"/>
    </w:rPr>
  </w:style>
  <w:style w:type="table" w:styleId="TableWeb2">
    <w:name w:val="Table Web 2"/>
    <w:basedOn w:val="TableNormal"/>
    <w:rsid w:val="00A124EE"/>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AF2B2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SpacingChar">
    <w:name w:val="No Spacing Char"/>
    <w:basedOn w:val="DefaultParagraphFont"/>
    <w:link w:val="NoSpacing"/>
    <w:uiPriority w:val="1"/>
    <w:rsid w:val="00360FCA"/>
    <w:rPr>
      <w:rFonts w:ascii="Calibri" w:hAnsi="Calibri"/>
      <w:sz w:val="22"/>
      <w:szCs w:val="22"/>
      <w:lang w:val="hr-HR" w:eastAsia="hr-HR"/>
    </w:rPr>
  </w:style>
  <w:style w:type="table" w:styleId="TableWeb1">
    <w:name w:val="Table Web 1"/>
    <w:basedOn w:val="TableNormal"/>
    <w:rsid w:val="0012618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bs-Latn-BA"/>
    </w:rPr>
  </w:style>
  <w:style w:type="paragraph" w:styleId="Heading1">
    <w:name w:val="heading 1"/>
    <w:basedOn w:val="Normal"/>
    <w:next w:val="Normal"/>
    <w:link w:val="Heading1Char"/>
    <w:qFormat/>
    <w:pPr>
      <w:keepNext/>
      <w:outlineLvl w:val="0"/>
    </w:pPr>
    <w:rPr>
      <w:rFonts w:eastAsia="Arial Unicode MS"/>
      <w:sz w:val="28"/>
      <w:szCs w:val="20"/>
      <w:lang w:val="hr-HR"/>
    </w:rPr>
  </w:style>
  <w:style w:type="paragraph" w:styleId="Heading2">
    <w:name w:val="heading 2"/>
    <w:basedOn w:val="Normal"/>
    <w:next w:val="Normal"/>
    <w:qFormat/>
    <w:rsid w:val="00C514A7"/>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outlineLvl w:val="2"/>
    </w:pPr>
    <w:rPr>
      <w:rFonts w:eastAsia="Arial Unicode MS"/>
      <w:b/>
      <w:bCs/>
      <w:sz w:val="22"/>
      <w:lang w:val="hr-HR"/>
    </w:rPr>
  </w:style>
  <w:style w:type="paragraph" w:styleId="Heading4">
    <w:name w:val="heading 4"/>
    <w:basedOn w:val="Normal"/>
    <w:next w:val="Normal"/>
    <w:link w:val="Heading4Char"/>
    <w:qFormat/>
    <w:rsid w:val="00A124EE"/>
    <w:pPr>
      <w:keepNext/>
      <w:suppressAutoHyphens/>
      <w:spacing w:before="240" w:after="60"/>
      <w:outlineLvl w:val="3"/>
    </w:pPr>
    <w:rPr>
      <w:rFonts w:eastAsia="Arial Unicode MS"/>
      <w:b/>
      <w:bCs/>
      <w:sz w:val="28"/>
      <w:szCs w:val="28"/>
      <w:lang w:val="hr-HR"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lang w:val="hr-HR"/>
    </w:rPr>
  </w:style>
  <w:style w:type="paragraph" w:styleId="Header">
    <w:name w:val="header"/>
    <w:basedOn w:val="Normal"/>
    <w:link w:val="HeaderChar"/>
    <w:uiPriority w:val="99"/>
    <w:rsid w:val="00F15E92"/>
    <w:pPr>
      <w:tabs>
        <w:tab w:val="center" w:pos="4536"/>
        <w:tab w:val="right" w:pos="9072"/>
      </w:tabs>
    </w:pPr>
    <w:rPr>
      <w:lang w:val="hr-HR" w:eastAsia="hr-HR"/>
    </w:rPr>
  </w:style>
  <w:style w:type="paragraph" w:styleId="BalloonText">
    <w:name w:val="Balloon Text"/>
    <w:basedOn w:val="Normal"/>
    <w:semiHidden/>
    <w:rsid w:val="006D7376"/>
    <w:rPr>
      <w:rFonts w:ascii="Tahoma" w:hAnsi="Tahoma" w:cs="Tahoma"/>
      <w:sz w:val="16"/>
      <w:szCs w:val="16"/>
    </w:rPr>
  </w:style>
  <w:style w:type="paragraph" w:styleId="NoSpacing">
    <w:name w:val="No Spacing"/>
    <w:link w:val="NoSpacingChar"/>
    <w:uiPriority w:val="1"/>
    <w:qFormat/>
    <w:rsid w:val="00FF219B"/>
    <w:rPr>
      <w:rFonts w:ascii="Calibri" w:hAnsi="Calibri"/>
      <w:sz w:val="22"/>
      <w:szCs w:val="22"/>
      <w:lang w:val="hr-HR" w:eastAsia="hr-HR"/>
    </w:rPr>
  </w:style>
  <w:style w:type="character" w:customStyle="1" w:styleId="Heading1Char">
    <w:name w:val="Heading 1 Char"/>
    <w:link w:val="Heading1"/>
    <w:rsid w:val="003421A1"/>
    <w:rPr>
      <w:rFonts w:eastAsia="Arial Unicode MS"/>
      <w:sz w:val="28"/>
      <w:lang w:eastAsia="en-US"/>
    </w:rPr>
  </w:style>
  <w:style w:type="paragraph" w:styleId="ListParagraph">
    <w:name w:val="List Paragraph"/>
    <w:basedOn w:val="Normal"/>
    <w:uiPriority w:val="34"/>
    <w:qFormat/>
    <w:rsid w:val="009C3673"/>
    <w:pPr>
      <w:ind w:left="708"/>
    </w:pPr>
  </w:style>
  <w:style w:type="paragraph" w:styleId="BodyTextIndent">
    <w:name w:val="Body Text Indent"/>
    <w:basedOn w:val="Normal"/>
    <w:link w:val="BodyTextIndentChar"/>
    <w:rsid w:val="00C35C7D"/>
    <w:pPr>
      <w:spacing w:after="120"/>
      <w:ind w:left="283"/>
    </w:pPr>
  </w:style>
  <w:style w:type="character" w:customStyle="1" w:styleId="BodyTextIndentChar">
    <w:name w:val="Body Text Indent Char"/>
    <w:link w:val="BodyTextIndent"/>
    <w:rsid w:val="00C35C7D"/>
    <w:rPr>
      <w:sz w:val="24"/>
      <w:szCs w:val="24"/>
      <w:lang w:val="bs-Latn-BA" w:eastAsia="en-US"/>
    </w:rPr>
  </w:style>
  <w:style w:type="paragraph" w:styleId="BodyText3">
    <w:name w:val="Body Text 3"/>
    <w:basedOn w:val="Normal"/>
    <w:link w:val="BodyText3Char"/>
    <w:rsid w:val="00C35C7D"/>
    <w:pPr>
      <w:spacing w:after="120"/>
    </w:pPr>
    <w:rPr>
      <w:sz w:val="16"/>
      <w:szCs w:val="16"/>
    </w:rPr>
  </w:style>
  <w:style w:type="character" w:customStyle="1" w:styleId="BodyText3Char">
    <w:name w:val="Body Text 3 Char"/>
    <w:link w:val="BodyText3"/>
    <w:rsid w:val="00C35C7D"/>
    <w:rPr>
      <w:sz w:val="16"/>
      <w:szCs w:val="16"/>
      <w:lang w:val="bs-Latn-BA" w:eastAsia="en-US"/>
    </w:rPr>
  </w:style>
  <w:style w:type="character" w:customStyle="1" w:styleId="HeaderChar">
    <w:name w:val="Header Char"/>
    <w:link w:val="Header"/>
    <w:uiPriority w:val="99"/>
    <w:rsid w:val="00C35C7D"/>
    <w:rPr>
      <w:sz w:val="24"/>
      <w:szCs w:val="24"/>
    </w:rPr>
  </w:style>
  <w:style w:type="paragraph" w:styleId="Footer">
    <w:name w:val="footer"/>
    <w:basedOn w:val="Normal"/>
    <w:link w:val="FooterChar"/>
    <w:uiPriority w:val="99"/>
    <w:rsid w:val="00C35C7D"/>
    <w:pPr>
      <w:tabs>
        <w:tab w:val="center" w:pos="4536"/>
        <w:tab w:val="right" w:pos="9072"/>
      </w:tabs>
    </w:pPr>
    <w:rPr>
      <w:sz w:val="22"/>
      <w:lang w:val="hr-HR" w:eastAsia="hr-HR"/>
    </w:rPr>
  </w:style>
  <w:style w:type="character" w:customStyle="1" w:styleId="FooterChar">
    <w:name w:val="Footer Char"/>
    <w:link w:val="Footer"/>
    <w:uiPriority w:val="99"/>
    <w:rsid w:val="00C35C7D"/>
    <w:rPr>
      <w:sz w:val="22"/>
      <w:szCs w:val="24"/>
    </w:rPr>
  </w:style>
  <w:style w:type="paragraph" w:customStyle="1" w:styleId="Stil1">
    <w:name w:val="Stil1"/>
    <w:basedOn w:val="Normal"/>
    <w:autoRedefine/>
    <w:rsid w:val="00C35C7D"/>
    <w:rPr>
      <w:sz w:val="22"/>
      <w:lang w:val="hr-HR" w:eastAsia="hr-HR"/>
    </w:rPr>
  </w:style>
  <w:style w:type="paragraph" w:styleId="PlainText">
    <w:name w:val="Plain Text"/>
    <w:basedOn w:val="Normal"/>
    <w:link w:val="PlainTextChar"/>
    <w:uiPriority w:val="99"/>
    <w:unhideWhenUsed/>
    <w:rsid w:val="008D6F56"/>
    <w:rPr>
      <w:rFonts w:ascii="Consolas" w:eastAsia="Calibri" w:hAnsi="Consolas"/>
      <w:sz w:val="21"/>
      <w:szCs w:val="21"/>
      <w:lang w:val="hr-HR"/>
    </w:rPr>
  </w:style>
  <w:style w:type="character" w:customStyle="1" w:styleId="PlainTextChar">
    <w:name w:val="Plain Text Char"/>
    <w:link w:val="PlainText"/>
    <w:uiPriority w:val="99"/>
    <w:rsid w:val="008D6F56"/>
    <w:rPr>
      <w:rFonts w:ascii="Consolas" w:eastAsia="Calibri" w:hAnsi="Consolas" w:cs="Times New Roman"/>
      <w:sz w:val="21"/>
      <w:szCs w:val="21"/>
      <w:lang w:eastAsia="en-US"/>
    </w:rPr>
  </w:style>
  <w:style w:type="paragraph" w:styleId="DocumentMap">
    <w:name w:val="Document Map"/>
    <w:basedOn w:val="Normal"/>
    <w:semiHidden/>
    <w:rsid w:val="00794737"/>
    <w:pPr>
      <w:shd w:val="clear" w:color="auto" w:fill="000080"/>
    </w:pPr>
    <w:rPr>
      <w:rFonts w:ascii="Tahoma" w:hAnsi="Tahoma" w:cs="Tahoma"/>
      <w:sz w:val="20"/>
      <w:szCs w:val="20"/>
    </w:rPr>
  </w:style>
  <w:style w:type="character" w:styleId="Emphasis">
    <w:name w:val="Emphasis"/>
    <w:qFormat/>
    <w:rsid w:val="00406FE5"/>
    <w:rPr>
      <w:i/>
      <w:iCs/>
    </w:rPr>
  </w:style>
  <w:style w:type="character" w:styleId="Hyperlink">
    <w:name w:val="Hyperlink"/>
    <w:rsid w:val="00A50C98"/>
    <w:rPr>
      <w:color w:val="0000FF"/>
      <w:u w:val="single"/>
    </w:rPr>
  </w:style>
  <w:style w:type="character" w:customStyle="1" w:styleId="Heading4Char">
    <w:name w:val="Heading 4 Char"/>
    <w:basedOn w:val="DefaultParagraphFont"/>
    <w:link w:val="Heading4"/>
    <w:rsid w:val="00A124EE"/>
    <w:rPr>
      <w:rFonts w:eastAsia="Arial Unicode MS"/>
      <w:b/>
      <w:bCs/>
      <w:sz w:val="28"/>
      <w:szCs w:val="28"/>
      <w:lang w:val="hr-HR" w:eastAsia="ar-SA"/>
    </w:rPr>
  </w:style>
  <w:style w:type="character" w:customStyle="1" w:styleId="Absatz-Standardschriftart">
    <w:name w:val="Absatz-Standardschriftart"/>
    <w:rsid w:val="00A124EE"/>
  </w:style>
  <w:style w:type="character" w:customStyle="1" w:styleId="WW-Absatz-Standardschriftart">
    <w:name w:val="WW-Absatz-Standardschriftart"/>
    <w:rsid w:val="00A124EE"/>
  </w:style>
  <w:style w:type="character" w:customStyle="1" w:styleId="WW-Absatz-Standardschriftart1">
    <w:name w:val="WW-Absatz-Standardschriftart1"/>
    <w:rsid w:val="00A124EE"/>
  </w:style>
  <w:style w:type="character" w:customStyle="1" w:styleId="WW-Absatz-Standardschriftart11">
    <w:name w:val="WW-Absatz-Standardschriftart11"/>
    <w:rsid w:val="00A124EE"/>
  </w:style>
  <w:style w:type="character" w:customStyle="1" w:styleId="WW-Absatz-Standardschriftart111">
    <w:name w:val="WW-Absatz-Standardschriftart111"/>
    <w:rsid w:val="00A124EE"/>
  </w:style>
  <w:style w:type="character" w:customStyle="1" w:styleId="WW8Num1z0">
    <w:name w:val="WW8Num1z0"/>
    <w:rsid w:val="00A124EE"/>
    <w:rPr>
      <w:rFonts w:ascii="Symbol" w:hAnsi="Symbol" w:cs="Times New Roman"/>
    </w:rPr>
  </w:style>
  <w:style w:type="character" w:customStyle="1" w:styleId="WW-Absatz-Standardschriftart1111">
    <w:name w:val="WW-Absatz-Standardschriftart1111"/>
    <w:rsid w:val="00A124EE"/>
  </w:style>
  <w:style w:type="character" w:customStyle="1" w:styleId="WW-Absatz-Standardschriftart11111">
    <w:name w:val="WW-Absatz-Standardschriftart11111"/>
    <w:rsid w:val="00A124EE"/>
  </w:style>
  <w:style w:type="character" w:customStyle="1" w:styleId="WW-Absatz-Standardschriftart111111">
    <w:name w:val="WW-Absatz-Standardschriftart111111"/>
    <w:rsid w:val="00A124EE"/>
  </w:style>
  <w:style w:type="character" w:customStyle="1" w:styleId="WW-Absatz-Standardschriftart1111111">
    <w:name w:val="WW-Absatz-Standardschriftart1111111"/>
    <w:rsid w:val="00A124EE"/>
  </w:style>
  <w:style w:type="character" w:customStyle="1" w:styleId="WW-Absatz-Standardschriftart11111111">
    <w:name w:val="WW-Absatz-Standardschriftart11111111"/>
    <w:rsid w:val="00A124EE"/>
  </w:style>
  <w:style w:type="character" w:customStyle="1" w:styleId="WW-Absatz-Standardschriftart111111111">
    <w:name w:val="WW-Absatz-Standardschriftart111111111"/>
    <w:rsid w:val="00A124EE"/>
  </w:style>
  <w:style w:type="character" w:customStyle="1" w:styleId="WW-Absatz-Standardschriftart1111111111">
    <w:name w:val="WW-Absatz-Standardschriftart1111111111"/>
    <w:rsid w:val="00A124EE"/>
  </w:style>
  <w:style w:type="character" w:customStyle="1" w:styleId="WW-Absatz-Standardschriftart11111111111">
    <w:name w:val="WW-Absatz-Standardschriftart11111111111"/>
    <w:rsid w:val="00A124EE"/>
  </w:style>
  <w:style w:type="character" w:customStyle="1" w:styleId="WW8Num2z0">
    <w:name w:val="WW8Num2z0"/>
    <w:rsid w:val="00A124EE"/>
    <w:rPr>
      <w:rFonts w:ascii="Wingdings" w:hAnsi="Wingdings" w:cs="Times New Roman"/>
    </w:rPr>
  </w:style>
  <w:style w:type="character" w:customStyle="1" w:styleId="WW8Num5z0">
    <w:name w:val="WW8Num5z0"/>
    <w:rsid w:val="00A124EE"/>
    <w:rPr>
      <w:rFonts w:ascii="StarSymbol" w:hAnsi="StarSymbol" w:cs="StarSymbol"/>
      <w:sz w:val="18"/>
      <w:szCs w:val="18"/>
    </w:rPr>
  </w:style>
  <w:style w:type="character" w:customStyle="1" w:styleId="WW-Absatz-Standardschriftart111111111111">
    <w:name w:val="WW-Absatz-Standardschriftart111111111111"/>
    <w:rsid w:val="00A124EE"/>
  </w:style>
  <w:style w:type="paragraph" w:styleId="List">
    <w:name w:val="List"/>
    <w:basedOn w:val="BodyText"/>
    <w:rsid w:val="00A124EE"/>
    <w:pPr>
      <w:suppressAutoHyphens/>
      <w:spacing w:after="120"/>
    </w:pPr>
    <w:rPr>
      <w:rFonts w:cs="Tahoma"/>
      <w:sz w:val="24"/>
      <w:lang w:eastAsia="ar-SA"/>
    </w:rPr>
  </w:style>
  <w:style w:type="paragraph" w:customStyle="1" w:styleId="Opis">
    <w:name w:val="Opis"/>
    <w:basedOn w:val="Normal"/>
    <w:rsid w:val="00A124EE"/>
    <w:pPr>
      <w:suppressLineNumbers/>
      <w:suppressAutoHyphens/>
      <w:spacing w:before="120" w:after="120"/>
    </w:pPr>
    <w:rPr>
      <w:rFonts w:cs="Tahoma"/>
      <w:i/>
      <w:iCs/>
      <w:sz w:val="20"/>
      <w:szCs w:val="20"/>
      <w:lang w:eastAsia="ar-SA"/>
    </w:rPr>
  </w:style>
  <w:style w:type="paragraph" w:customStyle="1" w:styleId="Indeks">
    <w:name w:val="Indeks"/>
    <w:basedOn w:val="Normal"/>
    <w:rsid w:val="00A124EE"/>
    <w:pPr>
      <w:suppressLineNumbers/>
      <w:suppressAutoHyphens/>
    </w:pPr>
    <w:rPr>
      <w:rFonts w:cs="Tahoma"/>
      <w:lang w:eastAsia="ar-SA"/>
    </w:rPr>
  </w:style>
  <w:style w:type="paragraph" w:customStyle="1" w:styleId="Naslov1">
    <w:name w:val="Naslov1"/>
    <w:basedOn w:val="Normal"/>
    <w:next w:val="BodyText"/>
    <w:rsid w:val="00A124EE"/>
    <w:pPr>
      <w:keepNext/>
      <w:suppressAutoHyphens/>
      <w:spacing w:before="240" w:after="120"/>
    </w:pPr>
    <w:rPr>
      <w:rFonts w:ascii="Arial" w:eastAsia="MS Mincho" w:hAnsi="Arial" w:cs="Tahoma"/>
      <w:sz w:val="28"/>
      <w:szCs w:val="28"/>
      <w:lang w:eastAsia="ar-SA"/>
    </w:rPr>
  </w:style>
  <w:style w:type="paragraph" w:customStyle="1" w:styleId="Sadrajitablice">
    <w:name w:val="Sadržaji tablice"/>
    <w:basedOn w:val="Normal"/>
    <w:rsid w:val="00A124EE"/>
    <w:pPr>
      <w:suppressLineNumbers/>
      <w:suppressAutoHyphens/>
    </w:pPr>
    <w:rPr>
      <w:lang w:val="hr-HR" w:eastAsia="ar-SA"/>
    </w:rPr>
  </w:style>
  <w:style w:type="paragraph" w:customStyle="1" w:styleId="Naslovtablice">
    <w:name w:val="Naslov tablice"/>
    <w:basedOn w:val="Sadrajitablice"/>
    <w:rsid w:val="00A124EE"/>
    <w:pPr>
      <w:jc w:val="center"/>
    </w:pPr>
    <w:rPr>
      <w:b/>
      <w:bCs/>
      <w:i/>
      <w:iCs/>
    </w:rPr>
  </w:style>
  <w:style w:type="paragraph" w:customStyle="1" w:styleId="text">
    <w:name w:val="text"/>
    <w:basedOn w:val="Normal"/>
    <w:rsid w:val="00A124EE"/>
    <w:pPr>
      <w:suppressAutoHyphens/>
      <w:jc w:val="both"/>
    </w:pPr>
    <w:rPr>
      <w:szCs w:val="20"/>
      <w:lang w:val="hr-HR" w:eastAsia="ar-SA"/>
    </w:rPr>
  </w:style>
  <w:style w:type="paragraph" w:styleId="BodyText2">
    <w:name w:val="Body Text 2"/>
    <w:basedOn w:val="Normal"/>
    <w:link w:val="BodyText2Char"/>
    <w:rsid w:val="00A124EE"/>
    <w:pPr>
      <w:suppressAutoHyphens/>
      <w:spacing w:after="120" w:line="480" w:lineRule="auto"/>
    </w:pPr>
    <w:rPr>
      <w:lang w:val="hr-HR" w:eastAsia="ar-SA"/>
    </w:rPr>
  </w:style>
  <w:style w:type="character" w:customStyle="1" w:styleId="BodyText2Char">
    <w:name w:val="Body Text 2 Char"/>
    <w:basedOn w:val="DefaultParagraphFont"/>
    <w:link w:val="BodyText2"/>
    <w:rsid w:val="00A124EE"/>
    <w:rPr>
      <w:sz w:val="24"/>
      <w:szCs w:val="24"/>
      <w:lang w:val="hr-HR" w:eastAsia="ar-SA"/>
    </w:rPr>
  </w:style>
  <w:style w:type="paragraph" w:customStyle="1" w:styleId="T1">
    <w:name w:val="T1"/>
    <w:basedOn w:val="Heading1"/>
    <w:rsid w:val="00A124EE"/>
    <w:pPr>
      <w:keepNext w:val="0"/>
      <w:widowControl w:val="0"/>
      <w:tabs>
        <w:tab w:val="right" w:pos="0"/>
      </w:tabs>
      <w:suppressAutoHyphens/>
      <w:spacing w:after="301" w:line="301" w:lineRule="atLeast"/>
      <w:jc w:val="both"/>
    </w:pPr>
    <w:rPr>
      <w:rFonts w:ascii="Arial" w:eastAsia="Times New Roman" w:hAnsi="Arial"/>
      <w:kern w:val="1"/>
      <w:sz w:val="19"/>
      <w:lang w:eastAsia="ar-SA"/>
    </w:rPr>
  </w:style>
  <w:style w:type="paragraph" w:customStyle="1" w:styleId="TH">
    <w:name w:val="TH"/>
    <w:basedOn w:val="Normal"/>
    <w:rsid w:val="00A124EE"/>
    <w:pPr>
      <w:widowControl w:val="0"/>
      <w:tabs>
        <w:tab w:val="right" w:pos="1202"/>
      </w:tabs>
      <w:suppressAutoHyphens/>
      <w:spacing w:line="240" w:lineRule="atLeast"/>
      <w:jc w:val="both"/>
    </w:pPr>
    <w:rPr>
      <w:rFonts w:ascii="Arial" w:hAnsi="Arial"/>
      <w:b/>
      <w:sz w:val="19"/>
      <w:szCs w:val="20"/>
      <w:lang w:val="en-GB" w:eastAsia="ar-SA"/>
    </w:rPr>
  </w:style>
  <w:style w:type="paragraph" w:customStyle="1" w:styleId="AlignWithoutBrackets">
    <w:name w:val="AlignWithoutBrackets"/>
    <w:basedOn w:val="Normal"/>
    <w:rsid w:val="00A124EE"/>
    <w:pPr>
      <w:suppressAutoHyphens/>
      <w:ind w:left="153" w:hanging="153"/>
      <w:jc w:val="right"/>
    </w:pPr>
    <w:rPr>
      <w:sz w:val="18"/>
      <w:szCs w:val="20"/>
      <w:lang w:val="en-GB" w:eastAsia="ar-SA"/>
    </w:rPr>
  </w:style>
  <w:style w:type="paragraph" w:customStyle="1" w:styleId="Default">
    <w:name w:val="Default"/>
    <w:rsid w:val="00A124EE"/>
    <w:pPr>
      <w:suppressAutoHyphens/>
      <w:autoSpaceDE w:val="0"/>
    </w:pPr>
    <w:rPr>
      <w:color w:val="000000"/>
      <w:sz w:val="24"/>
      <w:szCs w:val="24"/>
      <w:lang w:eastAsia="ar-SA"/>
    </w:rPr>
  </w:style>
  <w:style w:type="table" w:styleId="TableGrid">
    <w:name w:val="Table Grid"/>
    <w:basedOn w:val="TableNormal"/>
    <w:rsid w:val="00A124EE"/>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gnwithoutbrackets0">
    <w:name w:val="alignwithoutbrackets"/>
    <w:basedOn w:val="Normal"/>
    <w:rsid w:val="00A124EE"/>
    <w:pPr>
      <w:spacing w:before="100" w:beforeAutospacing="1" w:after="100" w:afterAutospacing="1"/>
    </w:pPr>
    <w:rPr>
      <w:lang w:val="en-US"/>
    </w:rPr>
  </w:style>
  <w:style w:type="paragraph" w:customStyle="1" w:styleId="default0">
    <w:name w:val="default"/>
    <w:basedOn w:val="Normal"/>
    <w:rsid w:val="00A124EE"/>
    <w:pPr>
      <w:spacing w:before="100" w:beforeAutospacing="1" w:after="100" w:afterAutospacing="1"/>
    </w:pPr>
    <w:rPr>
      <w:lang w:val="en-US"/>
    </w:rPr>
  </w:style>
  <w:style w:type="table" w:styleId="Table3Deffects3">
    <w:name w:val="Table 3D effects 3"/>
    <w:basedOn w:val="TableNormal"/>
    <w:rsid w:val="00A124EE"/>
    <w:pPr>
      <w:suppressAutoHyphens/>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124EE"/>
    <w:pPr>
      <w:suppressAutoHyphens/>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EndnoteText">
    <w:name w:val="endnote text"/>
    <w:basedOn w:val="Normal"/>
    <w:link w:val="EndnoteTextChar"/>
    <w:rsid w:val="00A124EE"/>
    <w:pPr>
      <w:suppressAutoHyphens/>
    </w:pPr>
    <w:rPr>
      <w:sz w:val="20"/>
      <w:szCs w:val="20"/>
      <w:lang w:eastAsia="ar-SA"/>
    </w:rPr>
  </w:style>
  <w:style w:type="character" w:customStyle="1" w:styleId="EndnoteTextChar">
    <w:name w:val="Endnote Text Char"/>
    <w:basedOn w:val="DefaultParagraphFont"/>
    <w:link w:val="EndnoteText"/>
    <w:rsid w:val="00A124EE"/>
    <w:rPr>
      <w:lang w:val="bs-Latn-BA" w:eastAsia="ar-SA"/>
    </w:rPr>
  </w:style>
  <w:style w:type="character" w:styleId="EndnoteReference">
    <w:name w:val="endnote reference"/>
    <w:rsid w:val="00A124EE"/>
    <w:rPr>
      <w:vertAlign w:val="superscript"/>
    </w:rPr>
  </w:style>
  <w:style w:type="paragraph" w:styleId="Title">
    <w:name w:val="Title"/>
    <w:basedOn w:val="Normal"/>
    <w:next w:val="Normal"/>
    <w:link w:val="TitleChar"/>
    <w:qFormat/>
    <w:rsid w:val="00A124EE"/>
    <w:pPr>
      <w:suppressAutoHyphens/>
      <w:spacing w:before="240" w:after="60"/>
      <w:jc w:val="center"/>
      <w:outlineLvl w:val="0"/>
    </w:pPr>
    <w:rPr>
      <w:rFonts w:ascii="Cambria" w:hAnsi="Cambria"/>
      <w:b/>
      <w:bCs/>
      <w:kern w:val="28"/>
      <w:sz w:val="32"/>
      <w:szCs w:val="32"/>
      <w:lang w:eastAsia="ar-SA"/>
    </w:rPr>
  </w:style>
  <w:style w:type="character" w:customStyle="1" w:styleId="TitleChar">
    <w:name w:val="Title Char"/>
    <w:basedOn w:val="DefaultParagraphFont"/>
    <w:link w:val="Title"/>
    <w:rsid w:val="00A124EE"/>
    <w:rPr>
      <w:rFonts w:ascii="Cambria" w:hAnsi="Cambria"/>
      <w:b/>
      <w:bCs/>
      <w:kern w:val="28"/>
      <w:sz w:val="32"/>
      <w:szCs w:val="32"/>
      <w:lang w:val="bs-Latn-BA" w:eastAsia="ar-SA"/>
    </w:rPr>
  </w:style>
  <w:style w:type="paragraph" w:styleId="Subtitle">
    <w:name w:val="Subtitle"/>
    <w:basedOn w:val="Normal"/>
    <w:next w:val="Normal"/>
    <w:link w:val="SubtitleChar"/>
    <w:qFormat/>
    <w:rsid w:val="00A124EE"/>
    <w:pPr>
      <w:suppressAutoHyphens/>
      <w:spacing w:after="60"/>
      <w:jc w:val="center"/>
      <w:outlineLvl w:val="1"/>
    </w:pPr>
    <w:rPr>
      <w:rFonts w:ascii="Cambria" w:hAnsi="Cambria"/>
      <w:lang w:eastAsia="ar-SA"/>
    </w:rPr>
  </w:style>
  <w:style w:type="character" w:customStyle="1" w:styleId="SubtitleChar">
    <w:name w:val="Subtitle Char"/>
    <w:basedOn w:val="DefaultParagraphFont"/>
    <w:link w:val="Subtitle"/>
    <w:rsid w:val="00A124EE"/>
    <w:rPr>
      <w:rFonts w:ascii="Cambria" w:hAnsi="Cambria"/>
      <w:sz w:val="24"/>
      <w:szCs w:val="24"/>
      <w:lang w:val="bs-Latn-BA" w:eastAsia="ar-SA"/>
    </w:rPr>
  </w:style>
  <w:style w:type="character" w:styleId="Strong">
    <w:name w:val="Strong"/>
    <w:qFormat/>
    <w:rsid w:val="00A124EE"/>
    <w:rPr>
      <w:b/>
      <w:bCs/>
    </w:rPr>
  </w:style>
  <w:style w:type="character" w:styleId="CommentReference">
    <w:name w:val="annotation reference"/>
    <w:rsid w:val="00A124EE"/>
    <w:rPr>
      <w:sz w:val="16"/>
      <w:szCs w:val="16"/>
    </w:rPr>
  </w:style>
  <w:style w:type="paragraph" w:styleId="CommentText">
    <w:name w:val="annotation text"/>
    <w:basedOn w:val="Normal"/>
    <w:link w:val="CommentTextChar"/>
    <w:rsid w:val="00A124EE"/>
    <w:pPr>
      <w:suppressAutoHyphens/>
    </w:pPr>
    <w:rPr>
      <w:sz w:val="20"/>
      <w:szCs w:val="20"/>
      <w:lang w:eastAsia="ar-SA"/>
    </w:rPr>
  </w:style>
  <w:style w:type="character" w:customStyle="1" w:styleId="CommentTextChar">
    <w:name w:val="Comment Text Char"/>
    <w:basedOn w:val="DefaultParagraphFont"/>
    <w:link w:val="CommentText"/>
    <w:rsid w:val="00A124EE"/>
    <w:rPr>
      <w:lang w:val="bs-Latn-BA" w:eastAsia="ar-SA"/>
    </w:rPr>
  </w:style>
  <w:style w:type="paragraph" w:styleId="CommentSubject">
    <w:name w:val="annotation subject"/>
    <w:basedOn w:val="CommentText"/>
    <w:next w:val="CommentText"/>
    <w:link w:val="CommentSubjectChar"/>
    <w:rsid w:val="00A124EE"/>
    <w:rPr>
      <w:b/>
      <w:bCs/>
    </w:rPr>
  </w:style>
  <w:style w:type="character" w:customStyle="1" w:styleId="CommentSubjectChar">
    <w:name w:val="Comment Subject Char"/>
    <w:basedOn w:val="CommentTextChar"/>
    <w:link w:val="CommentSubject"/>
    <w:rsid w:val="00A124EE"/>
    <w:rPr>
      <w:b/>
      <w:bCs/>
      <w:lang w:val="bs-Latn-BA" w:eastAsia="ar-SA"/>
    </w:rPr>
  </w:style>
  <w:style w:type="paragraph" w:styleId="Revision">
    <w:name w:val="Revision"/>
    <w:hidden/>
    <w:uiPriority w:val="99"/>
    <w:semiHidden/>
    <w:rsid w:val="00A124EE"/>
    <w:rPr>
      <w:sz w:val="24"/>
      <w:szCs w:val="24"/>
      <w:lang w:val="bs-Latn-BA" w:eastAsia="ar-SA"/>
    </w:rPr>
  </w:style>
  <w:style w:type="table" w:styleId="TableWeb2">
    <w:name w:val="Table Web 2"/>
    <w:basedOn w:val="TableNormal"/>
    <w:rsid w:val="00A124EE"/>
    <w:pPr>
      <w:suppressAutoHyphens/>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AF2B2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NoSpacingChar">
    <w:name w:val="No Spacing Char"/>
    <w:basedOn w:val="DefaultParagraphFont"/>
    <w:link w:val="NoSpacing"/>
    <w:uiPriority w:val="1"/>
    <w:rsid w:val="00360FCA"/>
    <w:rPr>
      <w:rFonts w:ascii="Calibri" w:hAnsi="Calibri"/>
      <w:sz w:val="22"/>
      <w:szCs w:val="22"/>
      <w:lang w:val="hr-HR" w:eastAsia="hr-HR"/>
    </w:rPr>
  </w:style>
  <w:style w:type="table" w:styleId="TableWeb1">
    <w:name w:val="Table Web 1"/>
    <w:basedOn w:val="TableNormal"/>
    <w:rsid w:val="0012618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48006">
      <w:bodyDiv w:val="1"/>
      <w:marLeft w:val="0"/>
      <w:marRight w:val="0"/>
      <w:marTop w:val="0"/>
      <w:marBottom w:val="0"/>
      <w:divBdr>
        <w:top w:val="none" w:sz="0" w:space="0" w:color="auto"/>
        <w:left w:val="none" w:sz="0" w:space="0" w:color="auto"/>
        <w:bottom w:val="none" w:sz="0" w:space="0" w:color="auto"/>
        <w:right w:val="none" w:sz="0" w:space="0" w:color="auto"/>
      </w:divBdr>
    </w:div>
    <w:div w:id="59059652">
      <w:bodyDiv w:val="1"/>
      <w:marLeft w:val="0"/>
      <w:marRight w:val="0"/>
      <w:marTop w:val="0"/>
      <w:marBottom w:val="0"/>
      <w:divBdr>
        <w:top w:val="none" w:sz="0" w:space="0" w:color="auto"/>
        <w:left w:val="none" w:sz="0" w:space="0" w:color="auto"/>
        <w:bottom w:val="none" w:sz="0" w:space="0" w:color="auto"/>
        <w:right w:val="none" w:sz="0" w:space="0" w:color="auto"/>
      </w:divBdr>
    </w:div>
    <w:div w:id="87046039">
      <w:bodyDiv w:val="1"/>
      <w:marLeft w:val="0"/>
      <w:marRight w:val="0"/>
      <w:marTop w:val="0"/>
      <w:marBottom w:val="0"/>
      <w:divBdr>
        <w:top w:val="none" w:sz="0" w:space="0" w:color="auto"/>
        <w:left w:val="none" w:sz="0" w:space="0" w:color="auto"/>
        <w:bottom w:val="none" w:sz="0" w:space="0" w:color="auto"/>
        <w:right w:val="none" w:sz="0" w:space="0" w:color="auto"/>
      </w:divBdr>
    </w:div>
    <w:div w:id="116997733">
      <w:bodyDiv w:val="1"/>
      <w:marLeft w:val="0"/>
      <w:marRight w:val="0"/>
      <w:marTop w:val="0"/>
      <w:marBottom w:val="0"/>
      <w:divBdr>
        <w:top w:val="none" w:sz="0" w:space="0" w:color="auto"/>
        <w:left w:val="none" w:sz="0" w:space="0" w:color="auto"/>
        <w:bottom w:val="none" w:sz="0" w:space="0" w:color="auto"/>
        <w:right w:val="none" w:sz="0" w:space="0" w:color="auto"/>
      </w:divBdr>
    </w:div>
    <w:div w:id="124197498">
      <w:bodyDiv w:val="1"/>
      <w:marLeft w:val="0"/>
      <w:marRight w:val="0"/>
      <w:marTop w:val="0"/>
      <w:marBottom w:val="0"/>
      <w:divBdr>
        <w:top w:val="none" w:sz="0" w:space="0" w:color="auto"/>
        <w:left w:val="none" w:sz="0" w:space="0" w:color="auto"/>
        <w:bottom w:val="none" w:sz="0" w:space="0" w:color="auto"/>
        <w:right w:val="none" w:sz="0" w:space="0" w:color="auto"/>
      </w:divBdr>
    </w:div>
    <w:div w:id="137889231">
      <w:bodyDiv w:val="1"/>
      <w:marLeft w:val="0"/>
      <w:marRight w:val="0"/>
      <w:marTop w:val="0"/>
      <w:marBottom w:val="0"/>
      <w:divBdr>
        <w:top w:val="none" w:sz="0" w:space="0" w:color="auto"/>
        <w:left w:val="none" w:sz="0" w:space="0" w:color="auto"/>
        <w:bottom w:val="none" w:sz="0" w:space="0" w:color="auto"/>
        <w:right w:val="none" w:sz="0" w:space="0" w:color="auto"/>
      </w:divBdr>
    </w:div>
    <w:div w:id="199365069">
      <w:bodyDiv w:val="1"/>
      <w:marLeft w:val="0"/>
      <w:marRight w:val="0"/>
      <w:marTop w:val="0"/>
      <w:marBottom w:val="0"/>
      <w:divBdr>
        <w:top w:val="none" w:sz="0" w:space="0" w:color="auto"/>
        <w:left w:val="none" w:sz="0" w:space="0" w:color="auto"/>
        <w:bottom w:val="none" w:sz="0" w:space="0" w:color="auto"/>
        <w:right w:val="none" w:sz="0" w:space="0" w:color="auto"/>
      </w:divBdr>
    </w:div>
    <w:div w:id="202525904">
      <w:bodyDiv w:val="1"/>
      <w:marLeft w:val="0"/>
      <w:marRight w:val="0"/>
      <w:marTop w:val="0"/>
      <w:marBottom w:val="0"/>
      <w:divBdr>
        <w:top w:val="none" w:sz="0" w:space="0" w:color="auto"/>
        <w:left w:val="none" w:sz="0" w:space="0" w:color="auto"/>
        <w:bottom w:val="none" w:sz="0" w:space="0" w:color="auto"/>
        <w:right w:val="none" w:sz="0" w:space="0" w:color="auto"/>
      </w:divBdr>
    </w:div>
    <w:div w:id="212425096">
      <w:bodyDiv w:val="1"/>
      <w:marLeft w:val="0"/>
      <w:marRight w:val="0"/>
      <w:marTop w:val="0"/>
      <w:marBottom w:val="0"/>
      <w:divBdr>
        <w:top w:val="none" w:sz="0" w:space="0" w:color="auto"/>
        <w:left w:val="none" w:sz="0" w:space="0" w:color="auto"/>
        <w:bottom w:val="none" w:sz="0" w:space="0" w:color="auto"/>
        <w:right w:val="none" w:sz="0" w:space="0" w:color="auto"/>
      </w:divBdr>
    </w:div>
    <w:div w:id="234053587">
      <w:bodyDiv w:val="1"/>
      <w:marLeft w:val="0"/>
      <w:marRight w:val="0"/>
      <w:marTop w:val="0"/>
      <w:marBottom w:val="0"/>
      <w:divBdr>
        <w:top w:val="none" w:sz="0" w:space="0" w:color="auto"/>
        <w:left w:val="none" w:sz="0" w:space="0" w:color="auto"/>
        <w:bottom w:val="none" w:sz="0" w:space="0" w:color="auto"/>
        <w:right w:val="none" w:sz="0" w:space="0" w:color="auto"/>
      </w:divBdr>
    </w:div>
    <w:div w:id="249699936">
      <w:bodyDiv w:val="1"/>
      <w:marLeft w:val="0"/>
      <w:marRight w:val="0"/>
      <w:marTop w:val="0"/>
      <w:marBottom w:val="0"/>
      <w:divBdr>
        <w:top w:val="none" w:sz="0" w:space="0" w:color="auto"/>
        <w:left w:val="none" w:sz="0" w:space="0" w:color="auto"/>
        <w:bottom w:val="none" w:sz="0" w:space="0" w:color="auto"/>
        <w:right w:val="none" w:sz="0" w:space="0" w:color="auto"/>
      </w:divBdr>
    </w:div>
    <w:div w:id="267474572">
      <w:bodyDiv w:val="1"/>
      <w:marLeft w:val="0"/>
      <w:marRight w:val="0"/>
      <w:marTop w:val="0"/>
      <w:marBottom w:val="0"/>
      <w:divBdr>
        <w:top w:val="none" w:sz="0" w:space="0" w:color="auto"/>
        <w:left w:val="none" w:sz="0" w:space="0" w:color="auto"/>
        <w:bottom w:val="none" w:sz="0" w:space="0" w:color="auto"/>
        <w:right w:val="none" w:sz="0" w:space="0" w:color="auto"/>
      </w:divBdr>
    </w:div>
    <w:div w:id="278072226">
      <w:bodyDiv w:val="1"/>
      <w:marLeft w:val="0"/>
      <w:marRight w:val="0"/>
      <w:marTop w:val="0"/>
      <w:marBottom w:val="0"/>
      <w:divBdr>
        <w:top w:val="none" w:sz="0" w:space="0" w:color="auto"/>
        <w:left w:val="none" w:sz="0" w:space="0" w:color="auto"/>
        <w:bottom w:val="none" w:sz="0" w:space="0" w:color="auto"/>
        <w:right w:val="none" w:sz="0" w:space="0" w:color="auto"/>
      </w:divBdr>
    </w:div>
    <w:div w:id="288706486">
      <w:bodyDiv w:val="1"/>
      <w:marLeft w:val="0"/>
      <w:marRight w:val="0"/>
      <w:marTop w:val="0"/>
      <w:marBottom w:val="0"/>
      <w:divBdr>
        <w:top w:val="none" w:sz="0" w:space="0" w:color="auto"/>
        <w:left w:val="none" w:sz="0" w:space="0" w:color="auto"/>
        <w:bottom w:val="none" w:sz="0" w:space="0" w:color="auto"/>
        <w:right w:val="none" w:sz="0" w:space="0" w:color="auto"/>
      </w:divBdr>
    </w:div>
    <w:div w:id="298153304">
      <w:bodyDiv w:val="1"/>
      <w:marLeft w:val="0"/>
      <w:marRight w:val="0"/>
      <w:marTop w:val="0"/>
      <w:marBottom w:val="0"/>
      <w:divBdr>
        <w:top w:val="none" w:sz="0" w:space="0" w:color="auto"/>
        <w:left w:val="none" w:sz="0" w:space="0" w:color="auto"/>
        <w:bottom w:val="none" w:sz="0" w:space="0" w:color="auto"/>
        <w:right w:val="none" w:sz="0" w:space="0" w:color="auto"/>
      </w:divBdr>
    </w:div>
    <w:div w:id="347097995">
      <w:bodyDiv w:val="1"/>
      <w:marLeft w:val="0"/>
      <w:marRight w:val="0"/>
      <w:marTop w:val="0"/>
      <w:marBottom w:val="0"/>
      <w:divBdr>
        <w:top w:val="none" w:sz="0" w:space="0" w:color="auto"/>
        <w:left w:val="none" w:sz="0" w:space="0" w:color="auto"/>
        <w:bottom w:val="none" w:sz="0" w:space="0" w:color="auto"/>
        <w:right w:val="none" w:sz="0" w:space="0" w:color="auto"/>
      </w:divBdr>
    </w:div>
    <w:div w:id="357391435">
      <w:bodyDiv w:val="1"/>
      <w:marLeft w:val="0"/>
      <w:marRight w:val="0"/>
      <w:marTop w:val="0"/>
      <w:marBottom w:val="0"/>
      <w:divBdr>
        <w:top w:val="none" w:sz="0" w:space="0" w:color="auto"/>
        <w:left w:val="none" w:sz="0" w:space="0" w:color="auto"/>
        <w:bottom w:val="none" w:sz="0" w:space="0" w:color="auto"/>
        <w:right w:val="none" w:sz="0" w:space="0" w:color="auto"/>
      </w:divBdr>
    </w:div>
    <w:div w:id="440299149">
      <w:bodyDiv w:val="1"/>
      <w:marLeft w:val="0"/>
      <w:marRight w:val="0"/>
      <w:marTop w:val="0"/>
      <w:marBottom w:val="0"/>
      <w:divBdr>
        <w:top w:val="none" w:sz="0" w:space="0" w:color="auto"/>
        <w:left w:val="none" w:sz="0" w:space="0" w:color="auto"/>
        <w:bottom w:val="none" w:sz="0" w:space="0" w:color="auto"/>
        <w:right w:val="none" w:sz="0" w:space="0" w:color="auto"/>
      </w:divBdr>
    </w:div>
    <w:div w:id="460224220">
      <w:bodyDiv w:val="1"/>
      <w:marLeft w:val="0"/>
      <w:marRight w:val="0"/>
      <w:marTop w:val="0"/>
      <w:marBottom w:val="0"/>
      <w:divBdr>
        <w:top w:val="none" w:sz="0" w:space="0" w:color="auto"/>
        <w:left w:val="none" w:sz="0" w:space="0" w:color="auto"/>
        <w:bottom w:val="none" w:sz="0" w:space="0" w:color="auto"/>
        <w:right w:val="none" w:sz="0" w:space="0" w:color="auto"/>
      </w:divBdr>
    </w:div>
    <w:div w:id="505441374">
      <w:bodyDiv w:val="1"/>
      <w:marLeft w:val="0"/>
      <w:marRight w:val="0"/>
      <w:marTop w:val="0"/>
      <w:marBottom w:val="0"/>
      <w:divBdr>
        <w:top w:val="none" w:sz="0" w:space="0" w:color="auto"/>
        <w:left w:val="none" w:sz="0" w:space="0" w:color="auto"/>
        <w:bottom w:val="none" w:sz="0" w:space="0" w:color="auto"/>
        <w:right w:val="none" w:sz="0" w:space="0" w:color="auto"/>
      </w:divBdr>
    </w:div>
    <w:div w:id="539896559">
      <w:bodyDiv w:val="1"/>
      <w:marLeft w:val="0"/>
      <w:marRight w:val="0"/>
      <w:marTop w:val="0"/>
      <w:marBottom w:val="0"/>
      <w:divBdr>
        <w:top w:val="none" w:sz="0" w:space="0" w:color="auto"/>
        <w:left w:val="none" w:sz="0" w:space="0" w:color="auto"/>
        <w:bottom w:val="none" w:sz="0" w:space="0" w:color="auto"/>
        <w:right w:val="none" w:sz="0" w:space="0" w:color="auto"/>
      </w:divBdr>
    </w:div>
    <w:div w:id="554656975">
      <w:bodyDiv w:val="1"/>
      <w:marLeft w:val="0"/>
      <w:marRight w:val="0"/>
      <w:marTop w:val="0"/>
      <w:marBottom w:val="0"/>
      <w:divBdr>
        <w:top w:val="none" w:sz="0" w:space="0" w:color="auto"/>
        <w:left w:val="none" w:sz="0" w:space="0" w:color="auto"/>
        <w:bottom w:val="none" w:sz="0" w:space="0" w:color="auto"/>
        <w:right w:val="none" w:sz="0" w:space="0" w:color="auto"/>
      </w:divBdr>
    </w:div>
    <w:div w:id="561411414">
      <w:bodyDiv w:val="1"/>
      <w:marLeft w:val="0"/>
      <w:marRight w:val="0"/>
      <w:marTop w:val="0"/>
      <w:marBottom w:val="0"/>
      <w:divBdr>
        <w:top w:val="none" w:sz="0" w:space="0" w:color="auto"/>
        <w:left w:val="none" w:sz="0" w:space="0" w:color="auto"/>
        <w:bottom w:val="none" w:sz="0" w:space="0" w:color="auto"/>
        <w:right w:val="none" w:sz="0" w:space="0" w:color="auto"/>
      </w:divBdr>
    </w:div>
    <w:div w:id="652947668">
      <w:bodyDiv w:val="1"/>
      <w:marLeft w:val="0"/>
      <w:marRight w:val="0"/>
      <w:marTop w:val="0"/>
      <w:marBottom w:val="0"/>
      <w:divBdr>
        <w:top w:val="none" w:sz="0" w:space="0" w:color="auto"/>
        <w:left w:val="none" w:sz="0" w:space="0" w:color="auto"/>
        <w:bottom w:val="none" w:sz="0" w:space="0" w:color="auto"/>
        <w:right w:val="none" w:sz="0" w:space="0" w:color="auto"/>
      </w:divBdr>
    </w:div>
    <w:div w:id="686370597">
      <w:bodyDiv w:val="1"/>
      <w:marLeft w:val="0"/>
      <w:marRight w:val="0"/>
      <w:marTop w:val="0"/>
      <w:marBottom w:val="0"/>
      <w:divBdr>
        <w:top w:val="none" w:sz="0" w:space="0" w:color="auto"/>
        <w:left w:val="none" w:sz="0" w:space="0" w:color="auto"/>
        <w:bottom w:val="none" w:sz="0" w:space="0" w:color="auto"/>
        <w:right w:val="none" w:sz="0" w:space="0" w:color="auto"/>
      </w:divBdr>
    </w:div>
    <w:div w:id="730890238">
      <w:bodyDiv w:val="1"/>
      <w:marLeft w:val="0"/>
      <w:marRight w:val="0"/>
      <w:marTop w:val="0"/>
      <w:marBottom w:val="0"/>
      <w:divBdr>
        <w:top w:val="none" w:sz="0" w:space="0" w:color="auto"/>
        <w:left w:val="none" w:sz="0" w:space="0" w:color="auto"/>
        <w:bottom w:val="none" w:sz="0" w:space="0" w:color="auto"/>
        <w:right w:val="none" w:sz="0" w:space="0" w:color="auto"/>
      </w:divBdr>
    </w:div>
    <w:div w:id="738132082">
      <w:bodyDiv w:val="1"/>
      <w:marLeft w:val="0"/>
      <w:marRight w:val="0"/>
      <w:marTop w:val="0"/>
      <w:marBottom w:val="0"/>
      <w:divBdr>
        <w:top w:val="none" w:sz="0" w:space="0" w:color="auto"/>
        <w:left w:val="none" w:sz="0" w:space="0" w:color="auto"/>
        <w:bottom w:val="none" w:sz="0" w:space="0" w:color="auto"/>
        <w:right w:val="none" w:sz="0" w:space="0" w:color="auto"/>
      </w:divBdr>
    </w:div>
    <w:div w:id="863785270">
      <w:bodyDiv w:val="1"/>
      <w:marLeft w:val="0"/>
      <w:marRight w:val="0"/>
      <w:marTop w:val="0"/>
      <w:marBottom w:val="0"/>
      <w:divBdr>
        <w:top w:val="none" w:sz="0" w:space="0" w:color="auto"/>
        <w:left w:val="none" w:sz="0" w:space="0" w:color="auto"/>
        <w:bottom w:val="none" w:sz="0" w:space="0" w:color="auto"/>
        <w:right w:val="none" w:sz="0" w:space="0" w:color="auto"/>
      </w:divBdr>
    </w:div>
    <w:div w:id="866724552">
      <w:bodyDiv w:val="1"/>
      <w:marLeft w:val="0"/>
      <w:marRight w:val="0"/>
      <w:marTop w:val="0"/>
      <w:marBottom w:val="0"/>
      <w:divBdr>
        <w:top w:val="none" w:sz="0" w:space="0" w:color="auto"/>
        <w:left w:val="none" w:sz="0" w:space="0" w:color="auto"/>
        <w:bottom w:val="none" w:sz="0" w:space="0" w:color="auto"/>
        <w:right w:val="none" w:sz="0" w:space="0" w:color="auto"/>
      </w:divBdr>
    </w:div>
    <w:div w:id="885071994">
      <w:bodyDiv w:val="1"/>
      <w:marLeft w:val="0"/>
      <w:marRight w:val="0"/>
      <w:marTop w:val="0"/>
      <w:marBottom w:val="0"/>
      <w:divBdr>
        <w:top w:val="none" w:sz="0" w:space="0" w:color="auto"/>
        <w:left w:val="none" w:sz="0" w:space="0" w:color="auto"/>
        <w:bottom w:val="none" w:sz="0" w:space="0" w:color="auto"/>
        <w:right w:val="none" w:sz="0" w:space="0" w:color="auto"/>
      </w:divBdr>
    </w:div>
    <w:div w:id="892500392">
      <w:bodyDiv w:val="1"/>
      <w:marLeft w:val="0"/>
      <w:marRight w:val="0"/>
      <w:marTop w:val="0"/>
      <w:marBottom w:val="0"/>
      <w:divBdr>
        <w:top w:val="none" w:sz="0" w:space="0" w:color="auto"/>
        <w:left w:val="none" w:sz="0" w:space="0" w:color="auto"/>
        <w:bottom w:val="none" w:sz="0" w:space="0" w:color="auto"/>
        <w:right w:val="none" w:sz="0" w:space="0" w:color="auto"/>
      </w:divBdr>
    </w:div>
    <w:div w:id="895749743">
      <w:bodyDiv w:val="1"/>
      <w:marLeft w:val="0"/>
      <w:marRight w:val="0"/>
      <w:marTop w:val="0"/>
      <w:marBottom w:val="0"/>
      <w:divBdr>
        <w:top w:val="none" w:sz="0" w:space="0" w:color="auto"/>
        <w:left w:val="none" w:sz="0" w:space="0" w:color="auto"/>
        <w:bottom w:val="none" w:sz="0" w:space="0" w:color="auto"/>
        <w:right w:val="none" w:sz="0" w:space="0" w:color="auto"/>
      </w:divBdr>
    </w:div>
    <w:div w:id="926578871">
      <w:bodyDiv w:val="1"/>
      <w:marLeft w:val="0"/>
      <w:marRight w:val="0"/>
      <w:marTop w:val="0"/>
      <w:marBottom w:val="0"/>
      <w:divBdr>
        <w:top w:val="none" w:sz="0" w:space="0" w:color="auto"/>
        <w:left w:val="none" w:sz="0" w:space="0" w:color="auto"/>
        <w:bottom w:val="none" w:sz="0" w:space="0" w:color="auto"/>
        <w:right w:val="none" w:sz="0" w:space="0" w:color="auto"/>
      </w:divBdr>
    </w:div>
    <w:div w:id="943809963">
      <w:bodyDiv w:val="1"/>
      <w:marLeft w:val="0"/>
      <w:marRight w:val="0"/>
      <w:marTop w:val="0"/>
      <w:marBottom w:val="0"/>
      <w:divBdr>
        <w:top w:val="none" w:sz="0" w:space="0" w:color="auto"/>
        <w:left w:val="none" w:sz="0" w:space="0" w:color="auto"/>
        <w:bottom w:val="none" w:sz="0" w:space="0" w:color="auto"/>
        <w:right w:val="none" w:sz="0" w:space="0" w:color="auto"/>
      </w:divBdr>
    </w:div>
    <w:div w:id="974868189">
      <w:bodyDiv w:val="1"/>
      <w:marLeft w:val="0"/>
      <w:marRight w:val="0"/>
      <w:marTop w:val="0"/>
      <w:marBottom w:val="0"/>
      <w:divBdr>
        <w:top w:val="none" w:sz="0" w:space="0" w:color="auto"/>
        <w:left w:val="none" w:sz="0" w:space="0" w:color="auto"/>
        <w:bottom w:val="none" w:sz="0" w:space="0" w:color="auto"/>
        <w:right w:val="none" w:sz="0" w:space="0" w:color="auto"/>
      </w:divBdr>
    </w:div>
    <w:div w:id="992878330">
      <w:bodyDiv w:val="1"/>
      <w:marLeft w:val="0"/>
      <w:marRight w:val="0"/>
      <w:marTop w:val="0"/>
      <w:marBottom w:val="0"/>
      <w:divBdr>
        <w:top w:val="none" w:sz="0" w:space="0" w:color="auto"/>
        <w:left w:val="none" w:sz="0" w:space="0" w:color="auto"/>
        <w:bottom w:val="none" w:sz="0" w:space="0" w:color="auto"/>
        <w:right w:val="none" w:sz="0" w:space="0" w:color="auto"/>
      </w:divBdr>
    </w:div>
    <w:div w:id="1031761701">
      <w:bodyDiv w:val="1"/>
      <w:marLeft w:val="0"/>
      <w:marRight w:val="0"/>
      <w:marTop w:val="0"/>
      <w:marBottom w:val="0"/>
      <w:divBdr>
        <w:top w:val="none" w:sz="0" w:space="0" w:color="auto"/>
        <w:left w:val="none" w:sz="0" w:space="0" w:color="auto"/>
        <w:bottom w:val="none" w:sz="0" w:space="0" w:color="auto"/>
        <w:right w:val="none" w:sz="0" w:space="0" w:color="auto"/>
      </w:divBdr>
    </w:div>
    <w:div w:id="1045371886">
      <w:bodyDiv w:val="1"/>
      <w:marLeft w:val="0"/>
      <w:marRight w:val="0"/>
      <w:marTop w:val="0"/>
      <w:marBottom w:val="0"/>
      <w:divBdr>
        <w:top w:val="none" w:sz="0" w:space="0" w:color="auto"/>
        <w:left w:val="none" w:sz="0" w:space="0" w:color="auto"/>
        <w:bottom w:val="none" w:sz="0" w:space="0" w:color="auto"/>
        <w:right w:val="none" w:sz="0" w:space="0" w:color="auto"/>
      </w:divBdr>
    </w:div>
    <w:div w:id="1051078082">
      <w:bodyDiv w:val="1"/>
      <w:marLeft w:val="0"/>
      <w:marRight w:val="0"/>
      <w:marTop w:val="0"/>
      <w:marBottom w:val="0"/>
      <w:divBdr>
        <w:top w:val="none" w:sz="0" w:space="0" w:color="auto"/>
        <w:left w:val="none" w:sz="0" w:space="0" w:color="auto"/>
        <w:bottom w:val="none" w:sz="0" w:space="0" w:color="auto"/>
        <w:right w:val="none" w:sz="0" w:space="0" w:color="auto"/>
      </w:divBdr>
    </w:div>
    <w:div w:id="1056858048">
      <w:bodyDiv w:val="1"/>
      <w:marLeft w:val="0"/>
      <w:marRight w:val="0"/>
      <w:marTop w:val="0"/>
      <w:marBottom w:val="0"/>
      <w:divBdr>
        <w:top w:val="none" w:sz="0" w:space="0" w:color="auto"/>
        <w:left w:val="none" w:sz="0" w:space="0" w:color="auto"/>
        <w:bottom w:val="none" w:sz="0" w:space="0" w:color="auto"/>
        <w:right w:val="none" w:sz="0" w:space="0" w:color="auto"/>
      </w:divBdr>
    </w:div>
    <w:div w:id="1071777825">
      <w:bodyDiv w:val="1"/>
      <w:marLeft w:val="0"/>
      <w:marRight w:val="0"/>
      <w:marTop w:val="0"/>
      <w:marBottom w:val="0"/>
      <w:divBdr>
        <w:top w:val="none" w:sz="0" w:space="0" w:color="auto"/>
        <w:left w:val="none" w:sz="0" w:space="0" w:color="auto"/>
        <w:bottom w:val="none" w:sz="0" w:space="0" w:color="auto"/>
        <w:right w:val="none" w:sz="0" w:space="0" w:color="auto"/>
      </w:divBdr>
    </w:div>
    <w:div w:id="1144128967">
      <w:bodyDiv w:val="1"/>
      <w:marLeft w:val="0"/>
      <w:marRight w:val="0"/>
      <w:marTop w:val="0"/>
      <w:marBottom w:val="0"/>
      <w:divBdr>
        <w:top w:val="none" w:sz="0" w:space="0" w:color="auto"/>
        <w:left w:val="none" w:sz="0" w:space="0" w:color="auto"/>
        <w:bottom w:val="none" w:sz="0" w:space="0" w:color="auto"/>
        <w:right w:val="none" w:sz="0" w:space="0" w:color="auto"/>
      </w:divBdr>
    </w:div>
    <w:div w:id="1148589110">
      <w:bodyDiv w:val="1"/>
      <w:marLeft w:val="0"/>
      <w:marRight w:val="0"/>
      <w:marTop w:val="0"/>
      <w:marBottom w:val="0"/>
      <w:divBdr>
        <w:top w:val="none" w:sz="0" w:space="0" w:color="auto"/>
        <w:left w:val="none" w:sz="0" w:space="0" w:color="auto"/>
        <w:bottom w:val="none" w:sz="0" w:space="0" w:color="auto"/>
        <w:right w:val="none" w:sz="0" w:space="0" w:color="auto"/>
      </w:divBdr>
    </w:div>
    <w:div w:id="1153716898">
      <w:bodyDiv w:val="1"/>
      <w:marLeft w:val="0"/>
      <w:marRight w:val="0"/>
      <w:marTop w:val="0"/>
      <w:marBottom w:val="0"/>
      <w:divBdr>
        <w:top w:val="none" w:sz="0" w:space="0" w:color="auto"/>
        <w:left w:val="none" w:sz="0" w:space="0" w:color="auto"/>
        <w:bottom w:val="none" w:sz="0" w:space="0" w:color="auto"/>
        <w:right w:val="none" w:sz="0" w:space="0" w:color="auto"/>
      </w:divBdr>
    </w:div>
    <w:div w:id="1154250208">
      <w:bodyDiv w:val="1"/>
      <w:marLeft w:val="0"/>
      <w:marRight w:val="0"/>
      <w:marTop w:val="0"/>
      <w:marBottom w:val="0"/>
      <w:divBdr>
        <w:top w:val="none" w:sz="0" w:space="0" w:color="auto"/>
        <w:left w:val="none" w:sz="0" w:space="0" w:color="auto"/>
        <w:bottom w:val="none" w:sz="0" w:space="0" w:color="auto"/>
        <w:right w:val="none" w:sz="0" w:space="0" w:color="auto"/>
      </w:divBdr>
    </w:div>
    <w:div w:id="1171330095">
      <w:bodyDiv w:val="1"/>
      <w:marLeft w:val="0"/>
      <w:marRight w:val="0"/>
      <w:marTop w:val="0"/>
      <w:marBottom w:val="0"/>
      <w:divBdr>
        <w:top w:val="none" w:sz="0" w:space="0" w:color="auto"/>
        <w:left w:val="none" w:sz="0" w:space="0" w:color="auto"/>
        <w:bottom w:val="none" w:sz="0" w:space="0" w:color="auto"/>
        <w:right w:val="none" w:sz="0" w:space="0" w:color="auto"/>
      </w:divBdr>
    </w:div>
    <w:div w:id="1177691214">
      <w:bodyDiv w:val="1"/>
      <w:marLeft w:val="0"/>
      <w:marRight w:val="0"/>
      <w:marTop w:val="0"/>
      <w:marBottom w:val="0"/>
      <w:divBdr>
        <w:top w:val="none" w:sz="0" w:space="0" w:color="auto"/>
        <w:left w:val="none" w:sz="0" w:space="0" w:color="auto"/>
        <w:bottom w:val="none" w:sz="0" w:space="0" w:color="auto"/>
        <w:right w:val="none" w:sz="0" w:space="0" w:color="auto"/>
      </w:divBdr>
    </w:div>
    <w:div w:id="1187058393">
      <w:bodyDiv w:val="1"/>
      <w:marLeft w:val="0"/>
      <w:marRight w:val="0"/>
      <w:marTop w:val="0"/>
      <w:marBottom w:val="0"/>
      <w:divBdr>
        <w:top w:val="none" w:sz="0" w:space="0" w:color="auto"/>
        <w:left w:val="none" w:sz="0" w:space="0" w:color="auto"/>
        <w:bottom w:val="none" w:sz="0" w:space="0" w:color="auto"/>
        <w:right w:val="none" w:sz="0" w:space="0" w:color="auto"/>
      </w:divBdr>
    </w:div>
    <w:div w:id="1195849253">
      <w:bodyDiv w:val="1"/>
      <w:marLeft w:val="0"/>
      <w:marRight w:val="0"/>
      <w:marTop w:val="0"/>
      <w:marBottom w:val="0"/>
      <w:divBdr>
        <w:top w:val="none" w:sz="0" w:space="0" w:color="auto"/>
        <w:left w:val="none" w:sz="0" w:space="0" w:color="auto"/>
        <w:bottom w:val="none" w:sz="0" w:space="0" w:color="auto"/>
        <w:right w:val="none" w:sz="0" w:space="0" w:color="auto"/>
      </w:divBdr>
    </w:div>
    <w:div w:id="1251426025">
      <w:bodyDiv w:val="1"/>
      <w:marLeft w:val="0"/>
      <w:marRight w:val="0"/>
      <w:marTop w:val="0"/>
      <w:marBottom w:val="0"/>
      <w:divBdr>
        <w:top w:val="none" w:sz="0" w:space="0" w:color="auto"/>
        <w:left w:val="none" w:sz="0" w:space="0" w:color="auto"/>
        <w:bottom w:val="none" w:sz="0" w:space="0" w:color="auto"/>
        <w:right w:val="none" w:sz="0" w:space="0" w:color="auto"/>
      </w:divBdr>
    </w:div>
    <w:div w:id="1280406887">
      <w:bodyDiv w:val="1"/>
      <w:marLeft w:val="0"/>
      <w:marRight w:val="0"/>
      <w:marTop w:val="0"/>
      <w:marBottom w:val="0"/>
      <w:divBdr>
        <w:top w:val="none" w:sz="0" w:space="0" w:color="auto"/>
        <w:left w:val="none" w:sz="0" w:space="0" w:color="auto"/>
        <w:bottom w:val="none" w:sz="0" w:space="0" w:color="auto"/>
        <w:right w:val="none" w:sz="0" w:space="0" w:color="auto"/>
      </w:divBdr>
    </w:div>
    <w:div w:id="1319306674">
      <w:bodyDiv w:val="1"/>
      <w:marLeft w:val="0"/>
      <w:marRight w:val="0"/>
      <w:marTop w:val="0"/>
      <w:marBottom w:val="0"/>
      <w:divBdr>
        <w:top w:val="none" w:sz="0" w:space="0" w:color="auto"/>
        <w:left w:val="none" w:sz="0" w:space="0" w:color="auto"/>
        <w:bottom w:val="none" w:sz="0" w:space="0" w:color="auto"/>
        <w:right w:val="none" w:sz="0" w:space="0" w:color="auto"/>
      </w:divBdr>
    </w:div>
    <w:div w:id="1375153329">
      <w:bodyDiv w:val="1"/>
      <w:marLeft w:val="0"/>
      <w:marRight w:val="0"/>
      <w:marTop w:val="0"/>
      <w:marBottom w:val="0"/>
      <w:divBdr>
        <w:top w:val="none" w:sz="0" w:space="0" w:color="auto"/>
        <w:left w:val="none" w:sz="0" w:space="0" w:color="auto"/>
        <w:bottom w:val="none" w:sz="0" w:space="0" w:color="auto"/>
        <w:right w:val="none" w:sz="0" w:space="0" w:color="auto"/>
      </w:divBdr>
    </w:div>
    <w:div w:id="1413506871">
      <w:bodyDiv w:val="1"/>
      <w:marLeft w:val="0"/>
      <w:marRight w:val="0"/>
      <w:marTop w:val="0"/>
      <w:marBottom w:val="0"/>
      <w:divBdr>
        <w:top w:val="none" w:sz="0" w:space="0" w:color="auto"/>
        <w:left w:val="none" w:sz="0" w:space="0" w:color="auto"/>
        <w:bottom w:val="none" w:sz="0" w:space="0" w:color="auto"/>
        <w:right w:val="none" w:sz="0" w:space="0" w:color="auto"/>
      </w:divBdr>
    </w:div>
    <w:div w:id="1478034228">
      <w:bodyDiv w:val="1"/>
      <w:marLeft w:val="0"/>
      <w:marRight w:val="0"/>
      <w:marTop w:val="0"/>
      <w:marBottom w:val="0"/>
      <w:divBdr>
        <w:top w:val="none" w:sz="0" w:space="0" w:color="auto"/>
        <w:left w:val="none" w:sz="0" w:space="0" w:color="auto"/>
        <w:bottom w:val="none" w:sz="0" w:space="0" w:color="auto"/>
        <w:right w:val="none" w:sz="0" w:space="0" w:color="auto"/>
      </w:divBdr>
    </w:div>
    <w:div w:id="1483740773">
      <w:bodyDiv w:val="1"/>
      <w:marLeft w:val="0"/>
      <w:marRight w:val="0"/>
      <w:marTop w:val="0"/>
      <w:marBottom w:val="0"/>
      <w:divBdr>
        <w:top w:val="none" w:sz="0" w:space="0" w:color="auto"/>
        <w:left w:val="none" w:sz="0" w:space="0" w:color="auto"/>
        <w:bottom w:val="none" w:sz="0" w:space="0" w:color="auto"/>
        <w:right w:val="none" w:sz="0" w:space="0" w:color="auto"/>
      </w:divBdr>
    </w:div>
    <w:div w:id="1492678943">
      <w:bodyDiv w:val="1"/>
      <w:marLeft w:val="0"/>
      <w:marRight w:val="0"/>
      <w:marTop w:val="0"/>
      <w:marBottom w:val="0"/>
      <w:divBdr>
        <w:top w:val="none" w:sz="0" w:space="0" w:color="auto"/>
        <w:left w:val="none" w:sz="0" w:space="0" w:color="auto"/>
        <w:bottom w:val="none" w:sz="0" w:space="0" w:color="auto"/>
        <w:right w:val="none" w:sz="0" w:space="0" w:color="auto"/>
      </w:divBdr>
    </w:div>
    <w:div w:id="1509128417">
      <w:bodyDiv w:val="1"/>
      <w:marLeft w:val="0"/>
      <w:marRight w:val="0"/>
      <w:marTop w:val="0"/>
      <w:marBottom w:val="0"/>
      <w:divBdr>
        <w:top w:val="none" w:sz="0" w:space="0" w:color="auto"/>
        <w:left w:val="none" w:sz="0" w:space="0" w:color="auto"/>
        <w:bottom w:val="none" w:sz="0" w:space="0" w:color="auto"/>
        <w:right w:val="none" w:sz="0" w:space="0" w:color="auto"/>
      </w:divBdr>
    </w:div>
    <w:div w:id="1509563799">
      <w:bodyDiv w:val="1"/>
      <w:marLeft w:val="0"/>
      <w:marRight w:val="0"/>
      <w:marTop w:val="0"/>
      <w:marBottom w:val="0"/>
      <w:divBdr>
        <w:top w:val="none" w:sz="0" w:space="0" w:color="auto"/>
        <w:left w:val="none" w:sz="0" w:space="0" w:color="auto"/>
        <w:bottom w:val="none" w:sz="0" w:space="0" w:color="auto"/>
        <w:right w:val="none" w:sz="0" w:space="0" w:color="auto"/>
      </w:divBdr>
    </w:div>
    <w:div w:id="1514764762">
      <w:bodyDiv w:val="1"/>
      <w:marLeft w:val="0"/>
      <w:marRight w:val="0"/>
      <w:marTop w:val="0"/>
      <w:marBottom w:val="0"/>
      <w:divBdr>
        <w:top w:val="none" w:sz="0" w:space="0" w:color="auto"/>
        <w:left w:val="none" w:sz="0" w:space="0" w:color="auto"/>
        <w:bottom w:val="none" w:sz="0" w:space="0" w:color="auto"/>
        <w:right w:val="none" w:sz="0" w:space="0" w:color="auto"/>
      </w:divBdr>
    </w:div>
    <w:div w:id="1573852890">
      <w:bodyDiv w:val="1"/>
      <w:marLeft w:val="0"/>
      <w:marRight w:val="0"/>
      <w:marTop w:val="0"/>
      <w:marBottom w:val="0"/>
      <w:divBdr>
        <w:top w:val="none" w:sz="0" w:space="0" w:color="auto"/>
        <w:left w:val="none" w:sz="0" w:space="0" w:color="auto"/>
        <w:bottom w:val="none" w:sz="0" w:space="0" w:color="auto"/>
        <w:right w:val="none" w:sz="0" w:space="0" w:color="auto"/>
      </w:divBdr>
    </w:div>
    <w:div w:id="1618637477">
      <w:bodyDiv w:val="1"/>
      <w:marLeft w:val="0"/>
      <w:marRight w:val="0"/>
      <w:marTop w:val="0"/>
      <w:marBottom w:val="0"/>
      <w:divBdr>
        <w:top w:val="none" w:sz="0" w:space="0" w:color="auto"/>
        <w:left w:val="none" w:sz="0" w:space="0" w:color="auto"/>
        <w:bottom w:val="none" w:sz="0" w:space="0" w:color="auto"/>
        <w:right w:val="none" w:sz="0" w:space="0" w:color="auto"/>
      </w:divBdr>
    </w:div>
    <w:div w:id="1627807855">
      <w:bodyDiv w:val="1"/>
      <w:marLeft w:val="0"/>
      <w:marRight w:val="0"/>
      <w:marTop w:val="0"/>
      <w:marBottom w:val="0"/>
      <w:divBdr>
        <w:top w:val="none" w:sz="0" w:space="0" w:color="auto"/>
        <w:left w:val="none" w:sz="0" w:space="0" w:color="auto"/>
        <w:bottom w:val="none" w:sz="0" w:space="0" w:color="auto"/>
        <w:right w:val="none" w:sz="0" w:space="0" w:color="auto"/>
      </w:divBdr>
    </w:div>
    <w:div w:id="1634366387">
      <w:bodyDiv w:val="1"/>
      <w:marLeft w:val="0"/>
      <w:marRight w:val="0"/>
      <w:marTop w:val="0"/>
      <w:marBottom w:val="0"/>
      <w:divBdr>
        <w:top w:val="none" w:sz="0" w:space="0" w:color="auto"/>
        <w:left w:val="none" w:sz="0" w:space="0" w:color="auto"/>
        <w:bottom w:val="none" w:sz="0" w:space="0" w:color="auto"/>
        <w:right w:val="none" w:sz="0" w:space="0" w:color="auto"/>
      </w:divBdr>
    </w:div>
    <w:div w:id="1723795633">
      <w:bodyDiv w:val="1"/>
      <w:marLeft w:val="0"/>
      <w:marRight w:val="0"/>
      <w:marTop w:val="0"/>
      <w:marBottom w:val="0"/>
      <w:divBdr>
        <w:top w:val="none" w:sz="0" w:space="0" w:color="auto"/>
        <w:left w:val="none" w:sz="0" w:space="0" w:color="auto"/>
        <w:bottom w:val="none" w:sz="0" w:space="0" w:color="auto"/>
        <w:right w:val="none" w:sz="0" w:space="0" w:color="auto"/>
      </w:divBdr>
    </w:div>
    <w:div w:id="1767460179">
      <w:bodyDiv w:val="1"/>
      <w:marLeft w:val="0"/>
      <w:marRight w:val="0"/>
      <w:marTop w:val="0"/>
      <w:marBottom w:val="0"/>
      <w:divBdr>
        <w:top w:val="none" w:sz="0" w:space="0" w:color="auto"/>
        <w:left w:val="none" w:sz="0" w:space="0" w:color="auto"/>
        <w:bottom w:val="none" w:sz="0" w:space="0" w:color="auto"/>
        <w:right w:val="none" w:sz="0" w:space="0" w:color="auto"/>
      </w:divBdr>
    </w:div>
    <w:div w:id="1786609630">
      <w:bodyDiv w:val="1"/>
      <w:marLeft w:val="0"/>
      <w:marRight w:val="0"/>
      <w:marTop w:val="0"/>
      <w:marBottom w:val="0"/>
      <w:divBdr>
        <w:top w:val="none" w:sz="0" w:space="0" w:color="auto"/>
        <w:left w:val="none" w:sz="0" w:space="0" w:color="auto"/>
        <w:bottom w:val="none" w:sz="0" w:space="0" w:color="auto"/>
        <w:right w:val="none" w:sz="0" w:space="0" w:color="auto"/>
      </w:divBdr>
    </w:div>
    <w:div w:id="1787240022">
      <w:bodyDiv w:val="1"/>
      <w:marLeft w:val="0"/>
      <w:marRight w:val="0"/>
      <w:marTop w:val="0"/>
      <w:marBottom w:val="0"/>
      <w:divBdr>
        <w:top w:val="none" w:sz="0" w:space="0" w:color="auto"/>
        <w:left w:val="none" w:sz="0" w:space="0" w:color="auto"/>
        <w:bottom w:val="none" w:sz="0" w:space="0" w:color="auto"/>
        <w:right w:val="none" w:sz="0" w:space="0" w:color="auto"/>
      </w:divBdr>
    </w:div>
    <w:div w:id="1813478116">
      <w:bodyDiv w:val="1"/>
      <w:marLeft w:val="0"/>
      <w:marRight w:val="0"/>
      <w:marTop w:val="0"/>
      <w:marBottom w:val="0"/>
      <w:divBdr>
        <w:top w:val="none" w:sz="0" w:space="0" w:color="auto"/>
        <w:left w:val="none" w:sz="0" w:space="0" w:color="auto"/>
        <w:bottom w:val="none" w:sz="0" w:space="0" w:color="auto"/>
        <w:right w:val="none" w:sz="0" w:space="0" w:color="auto"/>
      </w:divBdr>
    </w:div>
    <w:div w:id="1833914644">
      <w:bodyDiv w:val="1"/>
      <w:marLeft w:val="0"/>
      <w:marRight w:val="0"/>
      <w:marTop w:val="0"/>
      <w:marBottom w:val="0"/>
      <w:divBdr>
        <w:top w:val="none" w:sz="0" w:space="0" w:color="auto"/>
        <w:left w:val="none" w:sz="0" w:space="0" w:color="auto"/>
        <w:bottom w:val="none" w:sz="0" w:space="0" w:color="auto"/>
        <w:right w:val="none" w:sz="0" w:space="0" w:color="auto"/>
      </w:divBdr>
    </w:div>
    <w:div w:id="1985429818">
      <w:bodyDiv w:val="1"/>
      <w:marLeft w:val="0"/>
      <w:marRight w:val="0"/>
      <w:marTop w:val="0"/>
      <w:marBottom w:val="0"/>
      <w:divBdr>
        <w:top w:val="none" w:sz="0" w:space="0" w:color="auto"/>
        <w:left w:val="none" w:sz="0" w:space="0" w:color="auto"/>
        <w:bottom w:val="none" w:sz="0" w:space="0" w:color="auto"/>
        <w:right w:val="none" w:sz="0" w:space="0" w:color="auto"/>
      </w:divBdr>
    </w:div>
    <w:div w:id="2026637401">
      <w:bodyDiv w:val="1"/>
      <w:marLeft w:val="0"/>
      <w:marRight w:val="0"/>
      <w:marTop w:val="0"/>
      <w:marBottom w:val="0"/>
      <w:divBdr>
        <w:top w:val="none" w:sz="0" w:space="0" w:color="auto"/>
        <w:left w:val="none" w:sz="0" w:space="0" w:color="auto"/>
        <w:bottom w:val="none" w:sz="0" w:space="0" w:color="auto"/>
        <w:right w:val="none" w:sz="0" w:space="0" w:color="auto"/>
      </w:divBdr>
    </w:div>
    <w:div w:id="20449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http://www.trznice.ba"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76DD38-9D8C-4FC1-933E-37CD977C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4611</Words>
  <Characters>26286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KJKP «Tržnice pijace»d</vt:lpstr>
    </vt:vector>
  </TitlesOfParts>
  <Company>kjkp</Company>
  <LinksUpToDate>false</LinksUpToDate>
  <CharactersWithSpaces>30836</CharactersWithSpaces>
  <SharedDoc>false</SharedDoc>
  <HLinks>
    <vt:vector size="6" baseType="variant">
      <vt:variant>
        <vt:i4>6553696</vt:i4>
      </vt:variant>
      <vt:variant>
        <vt:i4>0</vt:i4>
      </vt:variant>
      <vt:variant>
        <vt:i4>0</vt:i4>
      </vt:variant>
      <vt:variant>
        <vt:i4>5</vt:i4>
      </vt:variant>
      <vt:variant>
        <vt:lpwstr>http://www.trznice.ba/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KJKP «Tržnice pijace»d</dc:title>
  <dc:creator>hi</dc:creator>
  <cp:lastModifiedBy>Emir</cp:lastModifiedBy>
  <cp:revision>2</cp:revision>
  <cp:lastPrinted>2019-12-30T13:41:00Z</cp:lastPrinted>
  <dcterms:created xsi:type="dcterms:W3CDTF">2020-01-13T13:48:00Z</dcterms:created>
  <dcterms:modified xsi:type="dcterms:W3CDTF">2020-01-13T13:48:00Z</dcterms:modified>
</cp:coreProperties>
</file>