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 xml:space="preserve">Broj: </w:t>
      </w:r>
      <w:r w:rsidR="00857A9D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 xml:space="preserve"> </w:t>
      </w:r>
      <w:r w:rsidR="001830F1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17</w:t>
      </w:r>
      <w:r w:rsidR="00ED4A35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-2/21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 xml:space="preserve">Datum: </w:t>
      </w:r>
      <w:r w:rsidR="0084285A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23.</w:t>
      </w:r>
      <w:r w:rsidR="00995D83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09</w:t>
      </w:r>
      <w:r w:rsidRPr="00FB0CA0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.</w:t>
      </w:r>
      <w:r w:rsidR="00ED4A35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>2021</w:t>
      </w:r>
      <w:r w:rsidRPr="00FB0CA0">
        <w:rPr>
          <w:rFonts w:ascii="Cambria" w:eastAsia="Times New Roman" w:hAnsi="Cambria" w:cs="Times New Roman"/>
          <w:color w:val="000000"/>
          <w:sz w:val="24"/>
          <w:szCs w:val="24"/>
          <w:lang w:val="hr-HR"/>
        </w:rPr>
        <w:t xml:space="preserve"> godine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</w:p>
    <w:p w:rsidR="006D5652" w:rsidRPr="00385A03" w:rsidRDefault="006D5652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b/>
          <w:bCs/>
          <w:sz w:val="24"/>
          <w:szCs w:val="24"/>
          <w:lang w:val="hr-HR"/>
        </w:rPr>
        <w:t>PREDMET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>: Javni poziv za dostavu ponuda za javnu nabavku advokatskih  usluga za potrebe</w:t>
      </w:r>
      <w:r w:rsidRPr="00FB0CA0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KJKP "Tržnice pijace" d.o.o. Sarajevo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 xml:space="preserve">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B0CA0">
        <w:rPr>
          <w:rFonts w:ascii="Cambria" w:eastAsia="Times New Roman" w:hAnsi="Cambria" w:cs="Times New Roman"/>
          <w:sz w:val="24"/>
          <w:szCs w:val="24"/>
        </w:rPr>
        <w:t xml:space="preserve">U ime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KJKP "Tržnice pijace" d.o.o. Sarajevo,</w:t>
      </w:r>
      <w:r w:rsidRPr="00FB0CA0">
        <w:rPr>
          <w:rFonts w:ascii="Cambria" w:eastAsia="Times New Roman" w:hAnsi="Cambria" w:cs="Times New Roman"/>
          <w:sz w:val="24"/>
          <w:szCs w:val="24"/>
        </w:rPr>
        <w:t xml:space="preserve"> pozivam Vas da dostavite ponudu u postupku zahtjeva za dostavu ponuda 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>za javnu nabavku advokatskih  usluga, za potrebe</w:t>
      </w:r>
      <w:r w:rsidRPr="00FB0CA0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KJKP "Tržnice pijace" d.o.o. Sarajevo, prema tehničkoj specifikaciji predmeta nabavke koja je sastavni dio ovog javnog poziva</w:t>
      </w:r>
      <w:r w:rsidRPr="00FB0CA0">
        <w:rPr>
          <w:rFonts w:ascii="Cambria" w:eastAsia="Times New Roman" w:hAnsi="Cambria" w:cs="Times New Roman"/>
          <w:sz w:val="24"/>
          <w:szCs w:val="24"/>
        </w:rPr>
        <w:t xml:space="preserve">. Procedura javne nabavke će se obaviti u skladu sa Pravilnikom o postupku dodjele ugovora o uslugama iz Aneksa II, dio B Zakona o javnim nabavkama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(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>„Službeni glasnik BiH“ broj: 66/16</w:t>
      </w:r>
      <w:r w:rsidRPr="00FB0CA0">
        <w:rPr>
          <w:rFonts w:ascii="Cambria" w:eastAsia="Times New Roman" w:hAnsi="Cambria" w:cs="Times New Roman"/>
          <w:sz w:val="24"/>
          <w:szCs w:val="24"/>
        </w:rPr>
        <w:t>), ostalim podzakonskim aktima koji su doneseni u skladu sa Zakonom i ovim Pozivom.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FB0CA0" w:rsidRPr="00FB0CA0" w:rsidRDefault="00FB0CA0" w:rsidP="00FB0CA0">
      <w:pPr>
        <w:keepNext/>
        <w:keepLines/>
        <w:spacing w:before="240" w:after="0"/>
        <w:outlineLvl w:val="0"/>
        <w:rPr>
          <w:rFonts w:ascii="Cambria" w:eastAsia="Times New Roman" w:hAnsi="Cambria" w:cs="Times New Roman"/>
          <w:b/>
          <w:u w:val="single"/>
        </w:rPr>
      </w:pPr>
      <w:r w:rsidRPr="00FB0CA0">
        <w:rPr>
          <w:rFonts w:ascii="Cambria" w:eastAsia="Times New Roman" w:hAnsi="Cambria" w:cs="Times New Roman"/>
          <w:b/>
          <w:u w:val="single"/>
        </w:rPr>
        <w:t>OPŠTI PODACI</w:t>
      </w:r>
    </w:p>
    <w:p w:rsidR="00FB0CA0" w:rsidRPr="00FB0CA0" w:rsidRDefault="00FB0CA0" w:rsidP="00FB0CA0">
      <w:pPr>
        <w:keepNext/>
        <w:keepLines/>
        <w:numPr>
          <w:ilvl w:val="0"/>
          <w:numId w:val="4"/>
        </w:numPr>
        <w:spacing w:before="200" w:after="240" w:line="240" w:lineRule="auto"/>
        <w:contextualSpacing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>Podaci o ugovornom organu</w:t>
      </w:r>
    </w:p>
    <w:p w:rsidR="00FB0CA0" w:rsidRPr="00FB0CA0" w:rsidRDefault="00FB0CA0" w:rsidP="00FB0CA0">
      <w:pPr>
        <w:spacing w:before="2" w:line="240" w:lineRule="auto"/>
        <w:ind w:left="709" w:hanging="709"/>
        <w:jc w:val="both"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Ugovorni organ:</w:t>
      </w:r>
      <w:r w:rsidRPr="00FB0CA0">
        <w:rPr>
          <w:rFonts w:ascii="Cambria" w:eastAsia="Calibri" w:hAnsi="Cambria" w:cs="Times New Roman"/>
        </w:rPr>
        <w:t xml:space="preserve"> KJKP "Tržnice pijace" d.o.o. Sarajevo;</w:t>
      </w:r>
    </w:p>
    <w:p w:rsidR="00FB0CA0" w:rsidRPr="00FB0CA0" w:rsidRDefault="00FB0CA0" w:rsidP="00FB0CA0">
      <w:pPr>
        <w:spacing w:before="2" w:line="240" w:lineRule="auto"/>
        <w:ind w:left="709" w:hanging="709"/>
        <w:jc w:val="both"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Adresa:</w:t>
      </w:r>
      <w:r w:rsidRPr="00FB0CA0">
        <w:rPr>
          <w:rFonts w:ascii="Cambria" w:eastAsia="Calibri" w:hAnsi="Cambria" w:cs="Times New Roman"/>
        </w:rPr>
        <w:t xml:space="preserve"> Mula Mustafe Bašeskije 4a Sarajevo </w:t>
      </w:r>
    </w:p>
    <w:p w:rsidR="00FB0CA0" w:rsidRPr="00FB0CA0" w:rsidRDefault="00FB0CA0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Identifikacijski broj:</w:t>
      </w:r>
      <w:r w:rsidRPr="00FB0CA0">
        <w:rPr>
          <w:rFonts w:ascii="Cambria" w:eastAsia="Calibri" w:hAnsi="Cambria" w:cs="Times New Roman"/>
        </w:rPr>
        <w:t xml:space="preserve"> ID: broj: 4200683020005</w:t>
      </w:r>
    </w:p>
    <w:p w:rsidR="00FB0CA0" w:rsidRPr="00FB0CA0" w:rsidRDefault="00FB0CA0" w:rsidP="00FB0CA0">
      <w:pPr>
        <w:tabs>
          <w:tab w:val="right" w:pos="9071"/>
        </w:tabs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</w:rPr>
        <w:tab/>
      </w:r>
    </w:p>
    <w:p w:rsidR="00FB0CA0" w:rsidRPr="00FB0CA0" w:rsidRDefault="00FB0CA0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Telefon:</w:t>
      </w:r>
      <w:r w:rsidRPr="00FB0CA0">
        <w:rPr>
          <w:rFonts w:ascii="Cambria" w:eastAsia="Calibri" w:hAnsi="Cambria" w:cs="Times New Roman"/>
        </w:rPr>
        <w:t xml:space="preserve"> +387 (0)33 205-353</w:t>
      </w:r>
    </w:p>
    <w:p w:rsidR="00FB0CA0" w:rsidRPr="00FB0CA0" w:rsidRDefault="00FB0CA0" w:rsidP="00FB0CA0">
      <w:pPr>
        <w:tabs>
          <w:tab w:val="left" w:pos="7822"/>
        </w:tabs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Faks:</w:t>
      </w:r>
      <w:r w:rsidRPr="00FB0CA0">
        <w:rPr>
          <w:rFonts w:ascii="Cambria" w:eastAsia="Calibri" w:hAnsi="Cambria" w:cs="Times New Roman"/>
        </w:rPr>
        <w:t xml:space="preserve"> +387 (0)33 205-549</w:t>
      </w:r>
      <w:r w:rsidRPr="00FB0CA0">
        <w:rPr>
          <w:rFonts w:ascii="Cambria" w:eastAsia="Calibri" w:hAnsi="Cambria" w:cs="Times New Roman"/>
        </w:rPr>
        <w:tab/>
      </w:r>
    </w:p>
    <w:p w:rsidR="00FB0CA0" w:rsidRPr="00FB0CA0" w:rsidRDefault="00FB0CA0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E-mail:</w:t>
      </w:r>
      <w:r w:rsidRPr="00FB0CA0">
        <w:rPr>
          <w:rFonts w:ascii="Cambria" w:eastAsia="Calibri" w:hAnsi="Cambria" w:cs="Times New Roman"/>
        </w:rPr>
        <w:t xml:space="preserve"> kjkptrznicesa@bih.net.ba</w:t>
      </w:r>
    </w:p>
    <w:p w:rsidR="00FB0CA0" w:rsidRDefault="00FB0CA0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  <w:b/>
        </w:rPr>
        <w:t>Web stranica:</w:t>
      </w:r>
      <w:r w:rsidRPr="00FB0CA0">
        <w:rPr>
          <w:rFonts w:ascii="Cambria" w:eastAsia="Calibri" w:hAnsi="Cambria" w:cs="Times New Roman"/>
        </w:rPr>
        <w:t xml:space="preserve"> </w:t>
      </w:r>
      <w:hyperlink r:id="rId8" w:history="1">
        <w:r w:rsidRPr="00FB0CA0">
          <w:rPr>
            <w:rFonts w:ascii="Cambria" w:eastAsia="Calibri" w:hAnsi="Cambria" w:cs="Times New Roman"/>
            <w:color w:val="0000FF"/>
            <w:u w:val="single"/>
          </w:rPr>
          <w:t>www.trznice.ba</w:t>
        </w:r>
      </w:hyperlink>
      <w:r w:rsidRPr="00FB0CA0">
        <w:rPr>
          <w:rFonts w:ascii="Cambria" w:eastAsia="Calibri" w:hAnsi="Cambria" w:cs="Times New Roman"/>
        </w:rPr>
        <w:t xml:space="preserve"> </w:t>
      </w:r>
    </w:p>
    <w:p w:rsidR="00CC50C1" w:rsidRPr="00FB0CA0" w:rsidRDefault="00CC50C1" w:rsidP="00FB0CA0">
      <w:pPr>
        <w:spacing w:after="0" w:line="240" w:lineRule="auto"/>
        <w:contextualSpacing/>
        <w:rPr>
          <w:rFonts w:ascii="Cambria" w:eastAsia="Calibri" w:hAnsi="Cambria" w:cs="Times New Roman"/>
        </w:rPr>
      </w:pPr>
    </w:p>
    <w:p w:rsidR="00FB0CA0" w:rsidRPr="00FB0CA0" w:rsidRDefault="00FB0CA0" w:rsidP="00FB0CA0">
      <w:pPr>
        <w:keepNext/>
        <w:keepLines/>
        <w:numPr>
          <w:ilvl w:val="0"/>
          <w:numId w:val="4"/>
        </w:numPr>
        <w:spacing w:before="200" w:after="240" w:line="240" w:lineRule="auto"/>
        <w:contextualSpacing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>Podaci o osobi zaduženoj za kontakt</w:t>
      </w:r>
    </w:p>
    <w:p w:rsidR="00FB0CA0" w:rsidRPr="00FB0CA0" w:rsidRDefault="00FB0CA0" w:rsidP="00FB0CA0">
      <w:pPr>
        <w:rPr>
          <w:rFonts w:ascii="Cambria" w:eastAsia="Cambria" w:hAnsi="Cambria" w:cs="Times New Roman"/>
          <w:spacing w:val="-1"/>
        </w:rPr>
      </w:pPr>
      <w:r w:rsidRPr="00FB0CA0">
        <w:rPr>
          <w:rFonts w:ascii="Cambria" w:eastAsia="Cambria" w:hAnsi="Cambria" w:cs="Times New Roman"/>
          <w:spacing w:val="1"/>
        </w:rPr>
        <w:t>S</w:t>
      </w:r>
      <w:r w:rsidRPr="00FB0CA0">
        <w:rPr>
          <w:rFonts w:ascii="Cambria" w:eastAsia="Cambria" w:hAnsi="Cambria" w:cs="Times New Roman"/>
          <w:spacing w:val="-1"/>
        </w:rPr>
        <w:t>v</w:t>
      </w:r>
      <w:r w:rsidRPr="00FB0CA0">
        <w:rPr>
          <w:rFonts w:ascii="Cambria" w:eastAsia="Cambria" w:hAnsi="Cambria" w:cs="Times New Roman"/>
        </w:rPr>
        <w:t xml:space="preserve">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  <w:spacing w:val="-1"/>
        </w:rPr>
        <w:t>n</w:t>
      </w:r>
      <w:r w:rsidRPr="00FB0CA0">
        <w:rPr>
          <w:rFonts w:ascii="Cambria" w:eastAsia="Cambria" w:hAnsi="Cambria" w:cs="Times New Roman"/>
          <w:spacing w:val="-2"/>
        </w:rPr>
        <w:t>f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3"/>
        </w:rPr>
        <w:t>r</w:t>
      </w:r>
      <w:r w:rsidRPr="00FB0CA0">
        <w:rPr>
          <w:rFonts w:ascii="Cambria" w:eastAsia="Cambria" w:hAnsi="Cambria" w:cs="Times New Roman"/>
          <w:spacing w:val="1"/>
        </w:rPr>
        <w:t>m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-1"/>
        </w:rPr>
        <w:t>c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  <w:spacing w:val="-1"/>
        </w:rPr>
        <w:t>j</w:t>
      </w:r>
      <w:r w:rsidRPr="00FB0CA0">
        <w:rPr>
          <w:rFonts w:ascii="Cambria" w:eastAsia="Cambria" w:hAnsi="Cambria" w:cs="Times New Roman"/>
        </w:rPr>
        <w:t xml:space="preserve">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 xml:space="preserve">u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-3"/>
        </w:rPr>
        <w:t>v</w:t>
      </w:r>
      <w:r w:rsidRPr="00FB0CA0">
        <w:rPr>
          <w:rFonts w:ascii="Cambria" w:eastAsia="Cambria" w:hAnsi="Cambria" w:cs="Times New Roman"/>
        </w:rPr>
        <w:t xml:space="preserve">ezi 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1"/>
        </w:rPr>
        <w:t>s</w:t>
      </w:r>
      <w:r w:rsidRPr="00FB0CA0">
        <w:rPr>
          <w:rFonts w:ascii="Cambria" w:eastAsia="Cambria" w:hAnsi="Cambria" w:cs="Times New Roman"/>
        </w:rPr>
        <w:t xml:space="preserve">a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1"/>
        </w:rPr>
        <w:t>vi</w:t>
      </w:r>
      <w:r w:rsidRPr="00FB0CA0">
        <w:rPr>
          <w:rFonts w:ascii="Cambria" w:eastAsia="Cambria" w:hAnsi="Cambria" w:cs="Times New Roman"/>
        </w:rPr>
        <w:t xml:space="preserve">m </w:t>
      </w:r>
      <w:r w:rsidRPr="00FB0CA0">
        <w:rPr>
          <w:rFonts w:ascii="Cambria" w:eastAsia="Cambria" w:hAnsi="Cambria" w:cs="Times New Roman"/>
          <w:spacing w:val="5"/>
        </w:rPr>
        <w:t xml:space="preserve"> </w:t>
      </w:r>
      <w:r w:rsidRPr="00FB0CA0">
        <w:rPr>
          <w:rFonts w:ascii="Cambria" w:eastAsia="Cambria" w:hAnsi="Cambria" w:cs="Times New Roman"/>
        </w:rPr>
        <w:t>p</w:t>
      </w:r>
      <w:r w:rsidRPr="00FB0CA0">
        <w:rPr>
          <w:rFonts w:ascii="Cambria" w:eastAsia="Cambria" w:hAnsi="Cambria" w:cs="Times New Roman"/>
          <w:spacing w:val="-2"/>
        </w:rPr>
        <w:t>o</w:t>
      </w:r>
      <w:r w:rsidRPr="00FB0CA0">
        <w:rPr>
          <w:rFonts w:ascii="Cambria" w:eastAsia="Cambria" w:hAnsi="Cambria" w:cs="Times New Roman"/>
          <w:spacing w:val="1"/>
        </w:rPr>
        <w:t>s</w:t>
      </w:r>
      <w:r w:rsidRPr="00FB0CA0">
        <w:rPr>
          <w:rFonts w:ascii="Cambria" w:eastAsia="Cambria" w:hAnsi="Cambria" w:cs="Times New Roman"/>
        </w:rPr>
        <w:t>tup</w:t>
      </w:r>
      <w:r w:rsidRPr="00FB0CA0">
        <w:rPr>
          <w:rFonts w:ascii="Cambria" w:eastAsia="Cambria" w:hAnsi="Cambria" w:cs="Times New Roman"/>
          <w:spacing w:val="-3"/>
        </w:rPr>
        <w:t>k</w:t>
      </w:r>
      <w:r w:rsidRPr="00FB0CA0">
        <w:rPr>
          <w:rFonts w:ascii="Cambria" w:eastAsia="Cambria" w:hAnsi="Cambria" w:cs="Times New Roman"/>
        </w:rPr>
        <w:t xml:space="preserve">om 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1"/>
        </w:rPr>
        <w:t>m</w:t>
      </w:r>
      <w:r w:rsidRPr="00FB0CA0">
        <w:rPr>
          <w:rFonts w:ascii="Cambria" w:eastAsia="Cambria" w:hAnsi="Cambria" w:cs="Times New Roman"/>
        </w:rPr>
        <w:t>ož</w:t>
      </w:r>
      <w:r w:rsidRPr="00FB0CA0">
        <w:rPr>
          <w:rFonts w:ascii="Cambria" w:eastAsia="Cambria" w:hAnsi="Cambria" w:cs="Times New Roman"/>
          <w:spacing w:val="-2"/>
        </w:rPr>
        <w:t>e</w:t>
      </w:r>
      <w:r w:rsidRPr="00FB0CA0">
        <w:rPr>
          <w:rFonts w:ascii="Cambria" w:eastAsia="Cambria" w:hAnsi="Cambria" w:cs="Times New Roman"/>
        </w:rPr>
        <w:t xml:space="preserve">te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>do</w:t>
      </w:r>
      <w:r w:rsidRPr="00FB0CA0">
        <w:rPr>
          <w:rFonts w:ascii="Cambria" w:eastAsia="Cambria" w:hAnsi="Cambria" w:cs="Times New Roman"/>
          <w:spacing w:val="-1"/>
        </w:rPr>
        <w:t>b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  <w:spacing w:val="-3"/>
        </w:rPr>
        <w:t>t</w:t>
      </w:r>
      <w:r w:rsidRPr="00FB0CA0">
        <w:rPr>
          <w:rFonts w:ascii="Cambria" w:eastAsia="Cambria" w:hAnsi="Cambria" w:cs="Times New Roman"/>
        </w:rPr>
        <w:t xml:space="preserve">i </w:t>
      </w:r>
      <w:r w:rsidRPr="00FB0CA0">
        <w:rPr>
          <w:rFonts w:ascii="Cambria" w:eastAsia="Cambria" w:hAnsi="Cambria" w:cs="Times New Roman"/>
          <w:spacing w:val="5"/>
        </w:rPr>
        <w:t xml:space="preserve"> </w:t>
      </w:r>
      <w:r w:rsidRPr="00FB0CA0">
        <w:rPr>
          <w:rFonts w:ascii="Cambria" w:eastAsia="Cambria" w:hAnsi="Cambria" w:cs="Times New Roman"/>
        </w:rPr>
        <w:t xml:space="preserve">od </w:t>
      </w:r>
      <w:r w:rsidRPr="00FB0CA0">
        <w:rPr>
          <w:rFonts w:ascii="Cambria" w:eastAsia="Cambria" w:hAnsi="Cambria" w:cs="Times New Roman"/>
          <w:spacing w:val="1"/>
        </w:rPr>
        <w:t xml:space="preserve"> </w:t>
      </w:r>
      <w:r w:rsidRPr="00FB0CA0">
        <w:rPr>
          <w:rFonts w:ascii="Cambria" w:eastAsia="Cambria" w:hAnsi="Cambria" w:cs="Times New Roman"/>
        </w:rPr>
        <w:t>l</w:t>
      </w:r>
      <w:r w:rsidRPr="00FB0CA0">
        <w:rPr>
          <w:rFonts w:ascii="Cambria" w:eastAsia="Cambria" w:hAnsi="Cambria" w:cs="Times New Roman"/>
          <w:spacing w:val="-1"/>
        </w:rPr>
        <w:t>i</w:t>
      </w:r>
      <w:r w:rsidRPr="00FB0CA0">
        <w:rPr>
          <w:rFonts w:ascii="Cambria" w:eastAsia="Cambria" w:hAnsi="Cambria" w:cs="Times New Roman"/>
          <w:spacing w:val="1"/>
        </w:rPr>
        <w:t>c</w:t>
      </w:r>
      <w:r w:rsidRPr="00FB0CA0">
        <w:rPr>
          <w:rFonts w:ascii="Cambria" w:eastAsia="Cambria" w:hAnsi="Cambria" w:cs="Times New Roman"/>
        </w:rPr>
        <w:t xml:space="preserve">a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-3"/>
        </w:rPr>
        <w:t>k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1"/>
        </w:rPr>
        <w:t>j</w:t>
      </w:r>
      <w:r w:rsidRPr="00FB0CA0">
        <w:rPr>
          <w:rFonts w:ascii="Cambria" w:eastAsia="Cambria" w:hAnsi="Cambria" w:cs="Times New Roman"/>
        </w:rPr>
        <w:t xml:space="preserve">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-1"/>
        </w:rPr>
        <w:t>j</w:t>
      </w:r>
      <w:r w:rsidRPr="00FB0CA0">
        <w:rPr>
          <w:rFonts w:ascii="Cambria" w:eastAsia="Cambria" w:hAnsi="Cambria" w:cs="Times New Roman"/>
        </w:rPr>
        <w:t xml:space="preserve">e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1"/>
        </w:rPr>
        <w:t>v</w:t>
      </w:r>
      <w:r w:rsidRPr="00FB0CA0">
        <w:rPr>
          <w:rFonts w:ascii="Cambria" w:eastAsia="Cambria" w:hAnsi="Cambria" w:cs="Times New Roman"/>
        </w:rPr>
        <w:t>la</w:t>
      </w:r>
      <w:r w:rsidRPr="00FB0CA0">
        <w:rPr>
          <w:rFonts w:ascii="Cambria" w:eastAsia="Cambria" w:hAnsi="Cambria" w:cs="Times New Roman"/>
          <w:spacing w:val="1"/>
        </w:rPr>
        <w:t>š</w:t>
      </w:r>
      <w:r w:rsidRPr="00FB0CA0">
        <w:rPr>
          <w:rFonts w:ascii="Cambria" w:eastAsia="Cambria" w:hAnsi="Cambria" w:cs="Times New Roman"/>
          <w:spacing w:val="-3"/>
        </w:rPr>
        <w:t>t</w:t>
      </w:r>
      <w:r w:rsidRPr="00FB0CA0">
        <w:rPr>
          <w:rFonts w:ascii="Cambria" w:eastAsia="Cambria" w:hAnsi="Cambria" w:cs="Times New Roman"/>
        </w:rPr>
        <w:t>e</w:t>
      </w:r>
      <w:r w:rsidRPr="00FB0CA0">
        <w:rPr>
          <w:rFonts w:ascii="Cambria" w:eastAsia="Cambria" w:hAnsi="Cambria" w:cs="Times New Roman"/>
          <w:spacing w:val="-1"/>
        </w:rPr>
        <w:t>n</w:t>
      </w:r>
      <w:r w:rsidRPr="00FB0CA0">
        <w:rPr>
          <w:rFonts w:ascii="Cambria" w:eastAsia="Cambria" w:hAnsi="Cambria" w:cs="Times New Roman"/>
        </w:rPr>
        <w:t xml:space="preserve">o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</w:rPr>
        <w:t xml:space="preserve">da </w:t>
      </w:r>
      <w:r w:rsidRPr="00FB0CA0">
        <w:rPr>
          <w:rFonts w:ascii="Cambria" w:eastAsia="Cambria" w:hAnsi="Cambria" w:cs="Times New Roman"/>
          <w:spacing w:val="4"/>
        </w:rPr>
        <w:t xml:space="preserve"> </w:t>
      </w:r>
      <w:r w:rsidRPr="00FB0CA0">
        <w:rPr>
          <w:rFonts w:ascii="Cambria" w:eastAsia="Cambria" w:hAnsi="Cambria" w:cs="Times New Roman"/>
          <w:spacing w:val="-3"/>
        </w:rPr>
        <w:t>v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3"/>
        </w:rPr>
        <w:t>d</w:t>
      </w:r>
      <w:r w:rsidRPr="00FB0CA0">
        <w:rPr>
          <w:rFonts w:ascii="Cambria" w:eastAsia="Cambria" w:hAnsi="Cambria" w:cs="Times New Roman"/>
        </w:rPr>
        <w:t xml:space="preserve">i </w:t>
      </w:r>
      <w:r w:rsidRPr="00FB0CA0">
        <w:rPr>
          <w:rFonts w:ascii="Cambria" w:eastAsia="Cambria" w:hAnsi="Cambria" w:cs="Times New Roman"/>
          <w:spacing w:val="-1"/>
        </w:rPr>
        <w:t>k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1"/>
        </w:rPr>
        <w:t>m</w:t>
      </w:r>
      <w:r w:rsidRPr="00FB0CA0">
        <w:rPr>
          <w:rFonts w:ascii="Cambria" w:eastAsia="Cambria" w:hAnsi="Cambria" w:cs="Times New Roman"/>
        </w:rPr>
        <w:t>u</w:t>
      </w:r>
      <w:r w:rsidRPr="00FB0CA0">
        <w:rPr>
          <w:rFonts w:ascii="Cambria" w:eastAsia="Cambria" w:hAnsi="Cambria" w:cs="Times New Roman"/>
          <w:spacing w:val="-3"/>
        </w:rPr>
        <w:t>n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</w:rPr>
        <w:t>ka</w:t>
      </w:r>
      <w:r w:rsidRPr="00FB0CA0">
        <w:rPr>
          <w:rFonts w:ascii="Cambria" w:eastAsia="Cambria" w:hAnsi="Cambria" w:cs="Times New Roman"/>
          <w:spacing w:val="-1"/>
        </w:rPr>
        <w:t>c</w:t>
      </w:r>
      <w:r w:rsidRPr="00FB0CA0">
        <w:rPr>
          <w:rFonts w:ascii="Cambria" w:eastAsia="Cambria" w:hAnsi="Cambria" w:cs="Times New Roman"/>
          <w:spacing w:val="1"/>
        </w:rPr>
        <w:t>i</w:t>
      </w:r>
      <w:r w:rsidRPr="00FB0CA0">
        <w:rPr>
          <w:rFonts w:ascii="Cambria" w:eastAsia="Cambria" w:hAnsi="Cambria" w:cs="Times New Roman"/>
          <w:spacing w:val="-1"/>
        </w:rPr>
        <w:t>j</w:t>
      </w:r>
      <w:r w:rsidRPr="00FB0CA0">
        <w:rPr>
          <w:rFonts w:ascii="Cambria" w:eastAsia="Cambria" w:hAnsi="Cambria" w:cs="Times New Roman"/>
        </w:rPr>
        <w:t>u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</w:rPr>
        <w:t>u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1"/>
        </w:rPr>
        <w:t>i</w:t>
      </w:r>
      <w:r w:rsidRPr="00FB0CA0">
        <w:rPr>
          <w:rFonts w:ascii="Cambria" w:eastAsia="Cambria" w:hAnsi="Cambria" w:cs="Times New Roman"/>
          <w:spacing w:val="1"/>
        </w:rPr>
        <w:t>m</w:t>
      </w:r>
      <w:r w:rsidRPr="00FB0CA0">
        <w:rPr>
          <w:rFonts w:ascii="Cambria" w:eastAsia="Cambria" w:hAnsi="Cambria" w:cs="Times New Roman"/>
        </w:rPr>
        <w:t>e u</w:t>
      </w:r>
      <w:r w:rsidRPr="00FB0CA0">
        <w:rPr>
          <w:rFonts w:ascii="Cambria" w:eastAsia="Cambria" w:hAnsi="Cambria" w:cs="Times New Roman"/>
          <w:spacing w:val="-1"/>
        </w:rPr>
        <w:t>g</w:t>
      </w:r>
      <w:r w:rsidRPr="00FB0CA0">
        <w:rPr>
          <w:rFonts w:ascii="Cambria" w:eastAsia="Cambria" w:hAnsi="Cambria" w:cs="Times New Roman"/>
        </w:rPr>
        <w:t>o</w:t>
      </w:r>
      <w:r w:rsidRPr="00FB0CA0">
        <w:rPr>
          <w:rFonts w:ascii="Cambria" w:eastAsia="Cambria" w:hAnsi="Cambria" w:cs="Times New Roman"/>
          <w:spacing w:val="-1"/>
        </w:rPr>
        <w:t>v</w:t>
      </w:r>
      <w:r w:rsidRPr="00FB0CA0">
        <w:rPr>
          <w:rFonts w:ascii="Cambria" w:eastAsia="Cambria" w:hAnsi="Cambria" w:cs="Times New Roman"/>
        </w:rPr>
        <w:t>or</w:t>
      </w:r>
      <w:r w:rsidRPr="00FB0CA0">
        <w:rPr>
          <w:rFonts w:ascii="Cambria" w:eastAsia="Cambria" w:hAnsi="Cambria" w:cs="Times New Roman"/>
          <w:spacing w:val="-1"/>
        </w:rPr>
        <w:t>n</w:t>
      </w:r>
      <w:r w:rsidRPr="00FB0CA0">
        <w:rPr>
          <w:rFonts w:ascii="Cambria" w:eastAsia="Cambria" w:hAnsi="Cambria" w:cs="Times New Roman"/>
        </w:rPr>
        <w:t>og</w:t>
      </w:r>
      <w:r w:rsidRPr="00FB0CA0">
        <w:rPr>
          <w:rFonts w:ascii="Cambria" w:eastAsia="Cambria" w:hAnsi="Cambria" w:cs="Times New Roman"/>
          <w:spacing w:val="1"/>
        </w:rPr>
        <w:t xml:space="preserve"> </w:t>
      </w:r>
      <w:r w:rsidRPr="00FB0CA0">
        <w:rPr>
          <w:rFonts w:ascii="Cambria" w:eastAsia="Cambria" w:hAnsi="Cambria" w:cs="Times New Roman"/>
        </w:rPr>
        <w:t>or</w:t>
      </w:r>
      <w:r w:rsidRPr="00FB0CA0">
        <w:rPr>
          <w:rFonts w:ascii="Cambria" w:eastAsia="Cambria" w:hAnsi="Cambria" w:cs="Times New Roman"/>
          <w:spacing w:val="-1"/>
        </w:rPr>
        <w:t>g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-1"/>
        </w:rPr>
        <w:t>n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2"/>
        </w:rPr>
        <w:t xml:space="preserve"> </w:t>
      </w:r>
      <w:r w:rsidRPr="00FB0CA0">
        <w:rPr>
          <w:rFonts w:ascii="Cambria" w:eastAsia="Cambria" w:hAnsi="Cambria" w:cs="Times New Roman"/>
          <w:spacing w:val="1"/>
        </w:rPr>
        <w:t>s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</w:rPr>
        <w:t>po</w:t>
      </w:r>
      <w:r w:rsidRPr="00FB0CA0">
        <w:rPr>
          <w:rFonts w:ascii="Cambria" w:eastAsia="Cambria" w:hAnsi="Cambria" w:cs="Times New Roman"/>
          <w:spacing w:val="-3"/>
        </w:rPr>
        <w:t>n</w:t>
      </w:r>
      <w:r w:rsidRPr="00FB0CA0">
        <w:rPr>
          <w:rFonts w:ascii="Cambria" w:eastAsia="Cambria" w:hAnsi="Cambria" w:cs="Times New Roman"/>
          <w:spacing w:val="1"/>
        </w:rPr>
        <w:t>u</w:t>
      </w:r>
      <w:r w:rsidRPr="00FB0CA0">
        <w:rPr>
          <w:rFonts w:ascii="Cambria" w:eastAsia="Cambria" w:hAnsi="Cambria" w:cs="Times New Roman"/>
        </w:rPr>
        <w:t>đa</w:t>
      </w:r>
      <w:r w:rsidRPr="00FB0CA0">
        <w:rPr>
          <w:rFonts w:ascii="Cambria" w:eastAsia="Cambria" w:hAnsi="Cambria" w:cs="Times New Roman"/>
          <w:spacing w:val="-1"/>
        </w:rPr>
        <w:t>č</w:t>
      </w:r>
      <w:r w:rsidRPr="00FB0CA0">
        <w:rPr>
          <w:rFonts w:ascii="Cambria" w:eastAsia="Cambria" w:hAnsi="Cambria" w:cs="Times New Roman"/>
          <w:spacing w:val="1"/>
        </w:rPr>
        <w:t>im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-1"/>
        </w:rPr>
        <w:t>:</w:t>
      </w:r>
    </w:p>
    <w:p w:rsidR="00FB0CA0" w:rsidRPr="00FB0CA0" w:rsidRDefault="00FB0CA0" w:rsidP="00FB0CA0">
      <w:pPr>
        <w:rPr>
          <w:rFonts w:ascii="Cambria" w:eastAsia="Cambria" w:hAnsi="Cambria" w:cs="Times New Roman"/>
        </w:rPr>
      </w:pPr>
      <w:r w:rsidRPr="00FB0CA0">
        <w:rPr>
          <w:rFonts w:ascii="Cambria" w:eastAsia="Cambria" w:hAnsi="Cambria" w:cs="Times New Roman"/>
          <w:spacing w:val="-1"/>
        </w:rPr>
        <w:t xml:space="preserve"> </w:t>
      </w:r>
      <w:r w:rsidRPr="00FB0CA0">
        <w:rPr>
          <w:rFonts w:ascii="Cambria" w:eastAsia="Cambria" w:hAnsi="Cambria" w:cs="Times New Roman"/>
          <w:spacing w:val="-3"/>
        </w:rPr>
        <w:t>Emir Dervišagić</w:t>
      </w:r>
      <w:r w:rsidRPr="00FB0CA0">
        <w:rPr>
          <w:rFonts w:ascii="Cambria" w:eastAsia="Cambria" w:hAnsi="Cambria" w:cs="Times New Roman"/>
        </w:rPr>
        <w:t>,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</w:rPr>
        <w:t>tel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2"/>
        </w:rPr>
        <w:t>033/205-353</w:t>
      </w:r>
      <w:r w:rsidRPr="00FB0CA0">
        <w:rPr>
          <w:rFonts w:ascii="Cambria" w:eastAsia="Cambria" w:hAnsi="Cambria" w:cs="Times New Roman"/>
        </w:rPr>
        <w:t>,</w:t>
      </w:r>
      <w:r w:rsidRPr="00FB0CA0">
        <w:rPr>
          <w:rFonts w:ascii="Cambria" w:eastAsia="Cambria" w:hAnsi="Cambria" w:cs="Times New Roman"/>
          <w:spacing w:val="3"/>
        </w:rPr>
        <w:t xml:space="preserve"> </w:t>
      </w:r>
      <w:r w:rsidRPr="00FB0CA0">
        <w:rPr>
          <w:rFonts w:ascii="Cambria" w:eastAsia="Cambria" w:hAnsi="Cambria" w:cs="Times New Roman"/>
          <w:spacing w:val="-2"/>
        </w:rPr>
        <w:t>e</w:t>
      </w:r>
      <w:r w:rsidRPr="00FB0CA0">
        <w:rPr>
          <w:rFonts w:ascii="Cambria" w:eastAsia="Cambria" w:hAnsi="Cambria" w:cs="Times New Roman"/>
          <w:spacing w:val="1"/>
        </w:rPr>
        <w:t>-</w:t>
      </w:r>
      <w:r w:rsidRPr="00FB0CA0">
        <w:rPr>
          <w:rFonts w:ascii="Cambria" w:eastAsia="Cambria" w:hAnsi="Cambria" w:cs="Times New Roman"/>
          <w:spacing w:val="-1"/>
        </w:rPr>
        <w:t>m</w:t>
      </w:r>
      <w:r w:rsidRPr="00FB0CA0">
        <w:rPr>
          <w:rFonts w:ascii="Cambria" w:eastAsia="Cambria" w:hAnsi="Cambria" w:cs="Times New Roman"/>
        </w:rPr>
        <w:t>a</w:t>
      </w:r>
      <w:r w:rsidRPr="00FB0CA0">
        <w:rPr>
          <w:rFonts w:ascii="Cambria" w:eastAsia="Cambria" w:hAnsi="Cambria" w:cs="Times New Roman"/>
          <w:spacing w:val="-1"/>
        </w:rPr>
        <w:t xml:space="preserve">il: </w:t>
      </w:r>
      <w:hyperlink r:id="rId9" w:history="1">
        <w:r w:rsidRPr="00FB0CA0">
          <w:rPr>
            <w:rFonts w:ascii="Cambria" w:eastAsia="Cambria" w:hAnsi="Cambria" w:cs="Times New Roman"/>
            <w:color w:val="0000FF"/>
            <w:u w:val="single"/>
          </w:rPr>
          <w:t>emir.dervisagic@trznice.ba</w:t>
        </w:r>
      </w:hyperlink>
      <w:r w:rsidRPr="00FB0CA0">
        <w:rPr>
          <w:rFonts w:ascii="Cambria" w:eastAsia="Cambria" w:hAnsi="Cambria" w:cs="Times New Roman"/>
        </w:rPr>
        <w:t xml:space="preserve">; </w:t>
      </w:r>
    </w:p>
    <w:p w:rsidR="00FB0CA0" w:rsidRPr="00FB0CA0" w:rsidRDefault="00FB0CA0" w:rsidP="00FB0CA0">
      <w:pPr>
        <w:keepNext/>
        <w:keepLines/>
        <w:numPr>
          <w:ilvl w:val="1"/>
          <w:numId w:val="4"/>
        </w:numPr>
        <w:spacing w:before="200" w:after="240" w:line="240" w:lineRule="auto"/>
        <w:ind w:left="720"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>Redni broj nabavke u Planu javnih nabavki ugovornog organa</w:t>
      </w:r>
    </w:p>
    <w:p w:rsidR="00394012" w:rsidRPr="00630F50" w:rsidRDefault="00FB0CA0" w:rsidP="00FB0CA0">
      <w:pPr>
        <w:spacing w:after="0" w:line="240" w:lineRule="auto"/>
        <w:rPr>
          <w:rFonts w:ascii="Cambria" w:eastAsia="Cambria" w:hAnsi="Cambria" w:cs="Times New Roman"/>
          <w:color w:val="000000" w:themeColor="text1"/>
          <w:spacing w:val="-1"/>
          <w:lang w:val="en-US"/>
        </w:rPr>
      </w:pP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Redni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broj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nabavke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gram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u  </w:t>
      </w:r>
      <w:proofErr w:type="spellStart"/>
      <w:r w:rsidR="00995D83"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Prvoj</w:t>
      </w:r>
      <w:proofErr w:type="spellEnd"/>
      <w:proofErr w:type="gramEnd"/>
      <w:r w:rsid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izmjeni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i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dopuni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Plana 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javnih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nabavki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ugovornog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organa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-  </w:t>
      </w:r>
    </w:p>
    <w:p w:rsidR="00FB0CA0" w:rsidRPr="00630F50" w:rsidRDefault="00FB0CA0" w:rsidP="00FB0CA0">
      <w:pPr>
        <w:spacing w:after="0" w:line="240" w:lineRule="auto"/>
        <w:rPr>
          <w:rFonts w:ascii="Cambria" w:eastAsia="Cambria" w:hAnsi="Cambria" w:cs="Times New Roman"/>
          <w:color w:val="000000" w:themeColor="text1"/>
          <w:spacing w:val="-1"/>
          <w:lang w:val="en-US"/>
        </w:rPr>
      </w:pPr>
      <w:proofErr w:type="spellStart"/>
      <w:proofErr w:type="gramStart"/>
      <w:r w:rsidRPr="00630F50">
        <w:rPr>
          <w:rFonts w:ascii="Cambria" w:eastAsia="Calibri" w:hAnsi="Cambria" w:cs="Times New Roman"/>
          <w:color w:val="000000" w:themeColor="text1"/>
          <w:lang w:val="en-US"/>
        </w:rPr>
        <w:t>br</w:t>
      </w:r>
      <w:proofErr w:type="spellEnd"/>
      <w:proofErr w:type="gramEnd"/>
      <w:r w:rsidRPr="00630F50">
        <w:rPr>
          <w:rFonts w:ascii="Cambria" w:eastAsia="Calibri" w:hAnsi="Cambria" w:cs="Times New Roman"/>
          <w:color w:val="000000" w:themeColor="text1"/>
          <w:lang w:val="en-US"/>
        </w:rPr>
        <w:t xml:space="preserve">: </w:t>
      </w:r>
      <w:r w:rsidR="00932732" w:rsidRPr="00630F50">
        <w:rPr>
          <w:rFonts w:ascii="Arial" w:hAnsi="Arial" w:cs="Arial"/>
          <w:color w:val="000000" w:themeColor="text1"/>
        </w:rPr>
        <w:t xml:space="preserve">4209/21 </w:t>
      </w:r>
      <w:r w:rsidR="00932732" w:rsidRPr="00630F50">
        <w:rPr>
          <w:rFonts w:ascii="Times New Roman" w:eastAsia="Calibri" w:hAnsi="Times New Roman" w:cs="Times New Roman"/>
          <w:color w:val="000000" w:themeColor="text1"/>
        </w:rPr>
        <w:t>od 25.08</w:t>
      </w:r>
      <w:r w:rsidR="00630F50" w:rsidRPr="00630F50">
        <w:rPr>
          <w:rFonts w:ascii="Times New Roman" w:eastAsia="Calibri" w:hAnsi="Times New Roman" w:cs="Times New Roman"/>
          <w:color w:val="000000" w:themeColor="text1"/>
        </w:rPr>
        <w:t>.2021</w:t>
      </w:r>
      <w:r w:rsidR="002518FA" w:rsidRPr="00630F50">
        <w:rPr>
          <w:rFonts w:ascii="Times New Roman" w:eastAsia="Calibri" w:hAnsi="Times New Roman" w:cs="Times New Roman"/>
          <w:color w:val="000000" w:themeColor="text1"/>
        </w:rPr>
        <w:t>.</w:t>
      </w:r>
      <w:r w:rsidR="002518FA" w:rsidRPr="00630F50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Pr="00630F50">
        <w:rPr>
          <w:rFonts w:ascii="Cambria" w:eastAsia="Calibri" w:hAnsi="Cambria" w:cs="Times New Roman"/>
          <w:color w:val="000000" w:themeColor="text1"/>
          <w:lang w:val="en-US"/>
        </w:rPr>
        <w:t>godine</w:t>
      </w:r>
      <w:proofErr w:type="spellEnd"/>
      <w:proofErr w:type="gram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je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usluge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="00500917"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redni</w:t>
      </w:r>
      <w:proofErr w:type="spellEnd"/>
      <w:r w:rsidR="00500917"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r w:rsidR="00932732"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br. 19</w:t>
      </w:r>
      <w:r w:rsidR="001F66A0"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/</w:t>
      </w:r>
      <w:proofErr w:type="spellStart"/>
      <w:r w:rsidR="001F66A0"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tp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, a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izabrani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postupak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za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dodjelu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ugovora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je :</w:t>
      </w:r>
      <w:r w:rsidR="002518FA"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Postupak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dodjele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ugovora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o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uslugama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iz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Aneksa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II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dio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B 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Zakona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o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javnim</w:t>
      </w:r>
      <w:proofErr w:type="spellEnd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 xml:space="preserve"> </w:t>
      </w:r>
      <w:proofErr w:type="spellStart"/>
      <w:r w:rsidRPr="00630F50">
        <w:rPr>
          <w:rFonts w:ascii="Cambria" w:eastAsia="Cambria" w:hAnsi="Cambria" w:cs="Times New Roman"/>
          <w:color w:val="000000" w:themeColor="text1"/>
          <w:spacing w:val="-1"/>
          <w:lang w:val="en-US"/>
        </w:rPr>
        <w:t>nabavkama</w:t>
      </w:r>
      <w:proofErr w:type="spellEnd"/>
    </w:p>
    <w:p w:rsidR="00FB0CA0" w:rsidRPr="00FB0CA0" w:rsidRDefault="00FB0CA0" w:rsidP="00FB0CA0">
      <w:pPr>
        <w:spacing w:after="0" w:line="240" w:lineRule="auto"/>
        <w:rPr>
          <w:rFonts w:ascii="Cambria" w:eastAsia="Cambria" w:hAnsi="Cambria" w:cs="Times New Roman"/>
          <w:color w:val="000000"/>
          <w:spacing w:val="-1"/>
          <w:lang w:val="en-US"/>
        </w:rPr>
      </w:pPr>
    </w:p>
    <w:p w:rsidR="00FB0CA0" w:rsidRPr="00FB0CA0" w:rsidRDefault="00FB0CA0" w:rsidP="00FB0CA0">
      <w:pPr>
        <w:keepNext/>
        <w:keepLines/>
        <w:numPr>
          <w:ilvl w:val="0"/>
          <w:numId w:val="4"/>
        </w:numPr>
        <w:spacing w:before="200" w:after="240" w:line="240" w:lineRule="auto"/>
        <w:contextualSpacing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>Podaci o postupku javne nabavke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rPr>
          <w:rFonts w:ascii="Cambria" w:eastAsia="Cambria" w:hAnsi="Cambria" w:cs="Times New Roman"/>
          <w:color w:val="000000"/>
          <w:spacing w:val="-1"/>
        </w:rPr>
      </w:pPr>
      <w:r w:rsidRPr="00FB0CA0">
        <w:rPr>
          <w:rFonts w:ascii="Cambria" w:eastAsia="Times New Roman" w:hAnsi="Cambria" w:cs="Times New Roman"/>
          <w:color w:val="000000"/>
        </w:rPr>
        <w:t>Vrsta postupka javne nabavke:</w:t>
      </w:r>
      <w:r w:rsidRPr="00FB0CA0">
        <w:rPr>
          <w:rFonts w:ascii="Cambria" w:eastAsia="Calibri" w:hAnsi="Cambria" w:cs="Times New Roman"/>
          <w:color w:val="000000"/>
        </w:rPr>
        <w:t xml:space="preserve"> </w:t>
      </w:r>
      <w:r w:rsidRPr="00FB0CA0">
        <w:rPr>
          <w:rFonts w:ascii="Cambria" w:eastAsia="Cambria" w:hAnsi="Cambria" w:cs="Times New Roman"/>
          <w:color w:val="000000"/>
          <w:spacing w:val="-1"/>
        </w:rPr>
        <w:t xml:space="preserve"> Postupak dodjele ugovora o uslugama iz Aneksa II dio B</w:t>
      </w:r>
    </w:p>
    <w:p w:rsidR="00FB0CA0" w:rsidRPr="00FB0CA0" w:rsidRDefault="00FB0CA0" w:rsidP="00FB0CA0">
      <w:pPr>
        <w:ind w:left="720"/>
        <w:contextualSpacing/>
        <w:rPr>
          <w:rFonts w:ascii="Cambria" w:eastAsia="Calibri" w:hAnsi="Cambria" w:cs="Times New Roman"/>
          <w:color w:val="000000"/>
        </w:rPr>
      </w:pPr>
      <w:r w:rsidRPr="00FB0CA0">
        <w:rPr>
          <w:rFonts w:ascii="Cambria" w:eastAsia="Cambria" w:hAnsi="Cambria" w:cs="Times New Roman"/>
          <w:color w:val="000000"/>
          <w:spacing w:val="-1"/>
        </w:rPr>
        <w:t>Zakona o javnim nabavkama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color w:val="000000"/>
        </w:rPr>
      </w:pPr>
      <w:r w:rsidRPr="00FB0CA0">
        <w:rPr>
          <w:rFonts w:ascii="Cambria" w:eastAsia="Times New Roman" w:hAnsi="Cambria" w:cs="Times New Roman"/>
          <w:color w:val="000000"/>
        </w:rPr>
        <w:t>Procijenjena godišnja vrijednost javne nabavke (bez uključenog PDV)</w:t>
      </w:r>
      <w:r w:rsidR="00857A9D">
        <w:rPr>
          <w:rFonts w:ascii="Cambria" w:eastAsia="Calibri" w:hAnsi="Cambria" w:cs="Times New Roman"/>
          <w:color w:val="000000"/>
        </w:rPr>
        <w:t xml:space="preserve">: do </w:t>
      </w:r>
      <w:r w:rsidR="00140660">
        <w:rPr>
          <w:rFonts w:ascii="Cambria" w:eastAsia="Calibri" w:hAnsi="Cambria" w:cs="Times New Roman"/>
          <w:color w:val="000000"/>
        </w:rPr>
        <w:t>15</w:t>
      </w:r>
      <w:bookmarkStart w:id="0" w:name="_GoBack"/>
      <w:bookmarkEnd w:id="0"/>
      <w:r w:rsidR="00C801A5">
        <w:rPr>
          <w:rFonts w:ascii="Cambria" w:eastAsia="Calibri" w:hAnsi="Cambria" w:cs="Times New Roman"/>
          <w:color w:val="000000"/>
        </w:rPr>
        <w:t>.0</w:t>
      </w:r>
      <w:r w:rsidRPr="00FB0CA0">
        <w:rPr>
          <w:rFonts w:ascii="Cambria" w:eastAsia="Calibri" w:hAnsi="Cambria" w:cs="Times New Roman"/>
          <w:color w:val="000000"/>
        </w:rPr>
        <w:t>00,00 KM;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FB0CA0">
        <w:rPr>
          <w:rFonts w:ascii="Cambria" w:eastAsia="Times New Roman" w:hAnsi="Cambria" w:cs="Times New Roman"/>
          <w:color w:val="000000"/>
        </w:rPr>
        <w:t>Vrsta ugovora o javnoj nabavci (robe/usluge/radovi)</w:t>
      </w:r>
      <w:r w:rsidRPr="00FB0CA0">
        <w:rPr>
          <w:rFonts w:ascii="Cambria" w:eastAsia="Calibri" w:hAnsi="Cambria" w:cs="Times New Roman"/>
          <w:color w:val="000000"/>
        </w:rPr>
        <w:t xml:space="preserve">: </w:t>
      </w:r>
      <w:r w:rsidRPr="00FB0CA0">
        <w:rPr>
          <w:rFonts w:ascii="Cambria" w:eastAsia="Calibri" w:hAnsi="Cambria" w:cs="Times New Roman"/>
          <w:b/>
          <w:color w:val="000000"/>
        </w:rPr>
        <w:t>usluge;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mbria" w:hAnsi="Cambria" w:cs="Times New Roman"/>
          <w:color w:val="000000"/>
          <w:spacing w:val="-1"/>
        </w:rPr>
      </w:pPr>
      <w:r w:rsidRPr="00FB0CA0">
        <w:rPr>
          <w:rFonts w:ascii="Cambria" w:eastAsia="Calibri" w:hAnsi="Cambria" w:cs="Times New Roman"/>
          <w:color w:val="000000"/>
        </w:rPr>
        <w:t xml:space="preserve">Nakon provedenog postupka javne nabavke </w:t>
      </w:r>
      <w:r w:rsidRPr="00FB0CA0">
        <w:rPr>
          <w:rFonts w:ascii="Cambria" w:eastAsia="Calibri" w:hAnsi="Cambria" w:cs="Arial"/>
          <w:color w:val="000000"/>
        </w:rPr>
        <w:t>Ugovorni organ predviđa zaključenje s</w:t>
      </w:r>
      <w:r w:rsidRPr="00FB0CA0">
        <w:rPr>
          <w:rFonts w:ascii="Cambria" w:eastAsia="Calibri" w:hAnsi="Cambria" w:cs="Arial"/>
          <w:bCs/>
          <w:color w:val="000000"/>
          <w:lang w:val="hr-HR"/>
        </w:rPr>
        <w:t xml:space="preserve">a izabranim ponuđačem Ugovora </w:t>
      </w:r>
      <w:r w:rsidRPr="00FB0CA0">
        <w:rPr>
          <w:rFonts w:ascii="Cambria" w:eastAsia="Calibri" w:hAnsi="Cambria" w:cs="Arial"/>
          <w:color w:val="000000"/>
          <w:lang w:val="hr-HR"/>
        </w:rPr>
        <w:t xml:space="preserve"> na  period od jedne godine dana, te će se istim regulisati svi ugovorni odnosi u skladu sa Zakonom o obligacionim odnosima i Specifikacijom usluga koja je Prilog</w:t>
      </w:r>
      <w:r w:rsidRPr="00FB0CA0">
        <w:rPr>
          <w:rFonts w:ascii="Cambria" w:eastAsia="Calibri" w:hAnsi="Cambria" w:cs="Arial"/>
          <w:bCs/>
          <w:color w:val="000000"/>
          <w:lang w:val="hr-HR"/>
        </w:rPr>
        <w:t xml:space="preserve"> Tenderske dokumentacije.</w:t>
      </w:r>
    </w:p>
    <w:p w:rsidR="00FB0CA0" w:rsidRPr="00FB0CA0" w:rsidRDefault="00FB0CA0" w:rsidP="00FB0CA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Cambria" w:hAnsi="Cambria" w:cs="Times New Roman"/>
          <w:color w:val="000000"/>
          <w:spacing w:val="-1"/>
        </w:rPr>
      </w:pPr>
      <w:r w:rsidRPr="00FB0CA0">
        <w:rPr>
          <w:rFonts w:ascii="Cambria" w:eastAsia="Cambria" w:hAnsi="Cambria" w:cs="Times New Roman"/>
          <w:color w:val="000000"/>
          <w:spacing w:val="-1"/>
        </w:rPr>
        <w:t xml:space="preserve">Ovaj poziv je objavljen na web stranici ugovornog organa (wwwtrznice.ba) dana </w:t>
      </w:r>
      <w:r w:rsidR="00995D83">
        <w:rPr>
          <w:rFonts w:ascii="Cambria" w:eastAsia="Cambria" w:hAnsi="Cambria" w:cs="Times New Roman"/>
          <w:color w:val="000000"/>
          <w:spacing w:val="-1"/>
        </w:rPr>
        <w:t>23.09.2021</w:t>
      </w:r>
      <w:r w:rsidRPr="00FB0CA0">
        <w:rPr>
          <w:rFonts w:ascii="Cambria" w:eastAsia="Cambria" w:hAnsi="Cambria" w:cs="Times New Roman"/>
          <w:color w:val="000000"/>
          <w:spacing w:val="-1"/>
        </w:rPr>
        <w:t>. godine. Obzirom da ugovorni organ ne raspolaže sa podacima koji su ponuđači direktno preuzeli Poziv sa navedene stranice, sva eventualna pojašnjenja, izmjene i dopune biće objavljeni na web stranici i smatraće se da su ponuđači danom objave obavješteni o istim.</w:t>
      </w:r>
    </w:p>
    <w:p w:rsidR="00FB0CA0" w:rsidRPr="00FB0CA0" w:rsidRDefault="00FB0CA0" w:rsidP="00FB0CA0">
      <w:pPr>
        <w:keepNext/>
        <w:keepLines/>
        <w:spacing w:before="240" w:after="0"/>
        <w:outlineLvl w:val="0"/>
        <w:rPr>
          <w:rFonts w:ascii="Cambria" w:eastAsia="Times New Roman" w:hAnsi="Cambria" w:cs="Times New Roman"/>
          <w:b/>
          <w:u w:val="single"/>
        </w:rPr>
      </w:pPr>
      <w:r w:rsidRPr="00FB0CA0">
        <w:rPr>
          <w:rFonts w:ascii="Cambria" w:eastAsia="Times New Roman" w:hAnsi="Cambria" w:cs="Times New Roman"/>
          <w:b/>
          <w:u w:val="single"/>
        </w:rPr>
        <w:t xml:space="preserve"> PODACI O PREDMETU NABAVKE</w:t>
      </w:r>
    </w:p>
    <w:p w:rsidR="00FB0CA0" w:rsidRPr="00FB0CA0" w:rsidRDefault="00FB0CA0" w:rsidP="00FB0CA0">
      <w:pPr>
        <w:keepNext/>
        <w:keepLines/>
        <w:numPr>
          <w:ilvl w:val="0"/>
          <w:numId w:val="4"/>
        </w:numPr>
        <w:spacing w:before="200" w:after="240" w:line="240" w:lineRule="auto"/>
        <w:outlineLvl w:val="1"/>
        <w:rPr>
          <w:rFonts w:ascii="Cambria" w:eastAsia="Times New Roman" w:hAnsi="Cambria" w:cs="Times New Roman"/>
          <w:bCs/>
          <w:u w:val="single"/>
          <w:lang w:eastAsia="bs-Latn-BA"/>
        </w:rPr>
      </w:pPr>
      <w:r w:rsidRPr="00FB0CA0">
        <w:rPr>
          <w:rFonts w:ascii="Cambria" w:eastAsia="Times New Roman" w:hAnsi="Cambria" w:cs="Times New Roman"/>
          <w:bCs/>
          <w:u w:val="single"/>
          <w:lang w:eastAsia="bs-Latn-BA"/>
        </w:rPr>
        <w:t xml:space="preserve">Opis predmeta nabavke </w:t>
      </w:r>
    </w:p>
    <w:p w:rsidR="00FB0CA0" w:rsidRPr="00B30B95" w:rsidRDefault="00FB0CA0" w:rsidP="00FB0CA0">
      <w:pPr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lang w:val="en-US"/>
        </w:rPr>
      </w:pP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Predmet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ovog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postupka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je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vršenje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advokatskih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usluga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na</w:t>
      </w:r>
      <w:proofErr w:type="spellEnd"/>
      <w:proofErr w:type="gram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osnovu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potreba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ugovornog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organa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>,</w:t>
      </w:r>
    </w:p>
    <w:p w:rsidR="00FB0CA0" w:rsidRPr="00B30B95" w:rsidRDefault="00FB0CA0" w:rsidP="00FB0CA0">
      <w:pPr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lang w:val="en-US"/>
        </w:rPr>
      </w:pPr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proofErr w:type="gram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predviđenih</w:t>
      </w:r>
      <w:proofErr w:type="spellEnd"/>
      <w:proofErr w:type="gram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u </w:t>
      </w:r>
      <w:proofErr w:type="spellStart"/>
      <w:r w:rsidR="00B34B50">
        <w:rPr>
          <w:rFonts w:ascii="Cambria" w:eastAsia="Cambria" w:hAnsi="Cambria" w:cs="Times New Roman"/>
          <w:color w:val="000000" w:themeColor="text1"/>
          <w:spacing w:val="-1"/>
          <w:lang w:val="en-US"/>
        </w:rPr>
        <w:t>Prvoj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izmjeni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i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dopuni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Plana 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javnih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nabavki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ugovornog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organa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="00B34B50">
        <w:rPr>
          <w:rFonts w:ascii="Cambria" w:eastAsia="Calibri" w:hAnsi="Cambria" w:cs="Times New Roman"/>
          <w:color w:val="000000" w:themeColor="text1"/>
          <w:lang w:val="en-US"/>
        </w:rPr>
        <w:t>za</w:t>
      </w:r>
      <w:proofErr w:type="spellEnd"/>
      <w:r w:rsidR="00B34B50">
        <w:rPr>
          <w:rFonts w:ascii="Cambria" w:eastAsia="Calibri" w:hAnsi="Cambria" w:cs="Times New Roman"/>
          <w:color w:val="000000" w:themeColor="text1"/>
          <w:lang w:val="en-US"/>
        </w:rPr>
        <w:t xml:space="preserve"> 2021</w:t>
      </w:r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. </w:t>
      </w:r>
      <w:proofErr w:type="spellStart"/>
      <w:proofErr w:type="gram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godinu</w:t>
      </w:r>
      <w:proofErr w:type="spellEnd"/>
      <w:proofErr w:type="gram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,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koje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 xml:space="preserve"> </w:t>
      </w:r>
      <w:proofErr w:type="spellStart"/>
      <w:r w:rsidRPr="00B30B95">
        <w:rPr>
          <w:rFonts w:ascii="Cambria" w:eastAsia="Calibri" w:hAnsi="Cambria" w:cs="Times New Roman"/>
          <w:color w:val="000000" w:themeColor="text1"/>
          <w:lang w:val="en-US"/>
        </w:rPr>
        <w:t>podrazumijevaju</w:t>
      </w:r>
      <w:proofErr w:type="spellEnd"/>
      <w:r w:rsidRPr="00B30B95">
        <w:rPr>
          <w:rFonts w:ascii="Cambria" w:eastAsia="Calibri" w:hAnsi="Cambria" w:cs="Times New Roman"/>
          <w:color w:val="000000" w:themeColor="text1"/>
          <w:lang w:val="en-US"/>
        </w:rPr>
        <w:t>: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lastRenderedPageBreak/>
        <w:t>Davanje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usmenih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pismenih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savjeta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mišljenja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Slanje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opomena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podnošenje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tužbi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priprema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odgovora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tužbu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prijedloga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izvršenje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prigovora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ostalih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podnesaka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ulaganje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redovnih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vanrednih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lijekova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sudskim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upravnim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postupcima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uključujući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podnošenje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revizije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Vrhovnom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F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BiH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apelacija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Ustavnom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F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BiH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sudskim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upravnim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postupcima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potrebama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KJKP”Tržnice-pijace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”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d.o.o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Sarajevo;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Zastupanje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Preduzeća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sudovima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drugim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državnim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skladu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dobijenom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punomoći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konkretno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zastupanje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;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                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Priprema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teksta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vansudskih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sudskih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poravnanja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izjava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opštih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pojedinačnih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akata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drugih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isprava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vezanih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KJKP”Tržnice-pijace”d.o.o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Sarajevo,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Posredovanje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cilju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zaključenja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posla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mirnog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rješavanja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sporova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spornih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odnosa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;</w:t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Po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prisustvovanje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radu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pozivu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davanje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mišljenja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vezi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primjene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propisa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odnose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rad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poslovanje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zahtjevu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;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Daje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preporuke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vezi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primjene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propisa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;</w:t>
      </w:r>
    </w:p>
    <w:p w:rsidR="00FB0CA0" w:rsidRPr="00FB0CA0" w:rsidRDefault="00FB0CA0" w:rsidP="00FB0CA0">
      <w:pPr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Rješavanje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imovinsko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odnosa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svim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poslovnim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jedinicama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;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                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kao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obavljanje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drugih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poslova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vezani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rad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a   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                 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odnose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    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primjenu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propisa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ab/>
      </w:r>
      <w:r w:rsidRPr="00FB0CA0">
        <w:rPr>
          <w:rFonts w:ascii="Cambria" w:eastAsia="Times New Roman" w:hAnsi="Cambria" w:cs="Arial"/>
          <w:b/>
          <w:bCs/>
          <w:color w:val="FF0000"/>
          <w:lang w:val="en-US" w:eastAsia="bs-Latn-BA"/>
        </w:rPr>
        <w:tab/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Sve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usluge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moraju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potpunosti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odgovarati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zahtjevima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preciziranim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tenderskoj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dokumentaciji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  <w:proofErr w:type="gramEnd"/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organ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zadržava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da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odbiti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neprihvatljive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ponude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nekom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dijelu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ograničavaju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uslovljavaju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Naručioca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obaveze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Ponuđača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Kontrolu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kvaliteta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izvršenih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usluga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predstavnik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će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vršiti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praćenjem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realizacije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pristupa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svakom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pojedinačnom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usluga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5.</w:t>
      </w:r>
      <w:r w:rsidRPr="00FB0CA0">
        <w:rPr>
          <w:rFonts w:ascii="Cambria" w:eastAsia="Times New Roman" w:hAnsi="Cambria" w:cs="Arial"/>
          <w:b/>
          <w:bCs/>
          <w:color w:val="FF0000"/>
          <w:lang w:val="en-US" w:eastAsia="bs-Latn-BA"/>
        </w:rPr>
        <w:t xml:space="preserve">  </w:t>
      </w:r>
      <w:r w:rsidRPr="00FB0CA0">
        <w:rPr>
          <w:rFonts w:ascii="Cambria" w:eastAsia="Times New Roman" w:hAnsi="Cambria" w:cs="Arial"/>
          <w:b/>
          <w:bCs/>
          <w:color w:val="000000"/>
          <w:sz w:val="24"/>
          <w:szCs w:val="24"/>
          <w:lang w:val="en-US" w:eastAsia="bs-Latn-BA"/>
        </w:rPr>
        <w:t>KOLIČINA PREDMETA NABAVKE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će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biti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određena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iskazana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tehničkoj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specifikaciji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tako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da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jasno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nedvosmisleno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određuje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način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će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ponuđači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dati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svojoj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ponudi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određuje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kada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organ,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zbog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prirode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drugih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objektivnih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okolnosti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ne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unaprijed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odrediti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tačnu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.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organ se ne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obvezuje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utvrđenih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cjelosti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.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Stvarna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realizacija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zavisi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potreba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organa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raspoloživih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finansijskih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sredstava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ali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ne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preći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utvrđene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Stvarna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nabavljena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osnovu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zaključenog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biti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jednaka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ili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manja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od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predviđene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.</w:t>
      </w:r>
    </w:p>
    <w:p w:rsid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izuzetnim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slučajevima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kada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organ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nije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u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mogućnosti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definisati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tačnu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okvirnu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količinu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predmeta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nabavke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onda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određuje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maksimalan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iznos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predviđen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za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ugovor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sa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popisom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usluga</w:t>
      </w:r>
      <w:proofErr w:type="spellEnd"/>
      <w:proofErr w:type="gram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će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vršiti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koji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se ne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može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>preći</w:t>
      </w:r>
      <w:proofErr w:type="spellEnd"/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t xml:space="preserve">. </w:t>
      </w:r>
      <w:r w:rsidRPr="00FB0CA0">
        <w:rPr>
          <w:rFonts w:ascii="Cambria" w:eastAsia="Times New Roman" w:hAnsi="Cambria" w:cs="Arial"/>
          <w:bCs/>
          <w:color w:val="000000"/>
          <w:lang w:val="en-US" w:eastAsia="bs-Latn-BA"/>
        </w:rPr>
        <w:cr/>
      </w:r>
    </w:p>
    <w:p w:rsidR="004B39B6" w:rsidRDefault="004B39B6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2A115E" w:rsidRPr="00FB0CA0" w:rsidRDefault="002A115E" w:rsidP="00FB0CA0">
      <w:pPr>
        <w:spacing w:after="0" w:line="240" w:lineRule="auto"/>
        <w:jc w:val="both"/>
        <w:rPr>
          <w:rFonts w:ascii="Cambria" w:eastAsia="Times New Roman" w:hAnsi="Cambria" w:cs="Arial"/>
          <w:bCs/>
          <w:color w:val="000000"/>
          <w:lang w:val="en-US" w:eastAsia="bs-Latn-BA"/>
        </w:rPr>
      </w:pPr>
    </w:p>
    <w:p w:rsidR="00FB0CA0" w:rsidRPr="00FB0CA0" w:rsidRDefault="00FB0CA0" w:rsidP="00FB0CA0">
      <w:pPr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</w:pPr>
      <w:r w:rsidRPr="00FB0CA0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lastRenderedPageBreak/>
        <w:t xml:space="preserve">6. TEHNIČKE SPECIFIKACIJE PREDMETA NABAVKE </w:t>
      </w:r>
    </w:p>
    <w:p w:rsidR="00FB0CA0" w:rsidRPr="00FB0CA0" w:rsidRDefault="00FB0CA0" w:rsidP="00FB0CA0">
      <w:pPr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Tehnička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specifikacija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predmeta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nabavke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je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sastavni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dio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ovog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poziva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data je i u </w:t>
      </w:r>
      <w:proofErr w:type="spellStart"/>
      <w:proofErr w:type="gram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Prilogu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poziva</w:t>
      </w:r>
      <w:proofErr w:type="spellEnd"/>
      <w:proofErr w:type="gram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–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obrazac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cijenu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FB0CA0" w:rsidRPr="00FB0CA0" w:rsidRDefault="00FB0CA0" w:rsidP="00FB0CA0">
      <w:pPr>
        <w:rPr>
          <w:rFonts w:ascii="Cambria" w:eastAsia="Calibri" w:hAnsi="Cambria" w:cs="Times New Roman"/>
          <w:sz w:val="24"/>
          <w:szCs w:val="24"/>
          <w:lang w:val="en-US"/>
        </w:rPr>
      </w:pPr>
    </w:p>
    <w:p w:rsidR="00FB0CA0" w:rsidRPr="00FB0CA0" w:rsidRDefault="00FB0CA0" w:rsidP="00FB0CA0">
      <w:pPr>
        <w:rPr>
          <w:rFonts w:ascii="Cambria" w:eastAsia="Calibri" w:hAnsi="Cambria" w:cs="Times New Roman"/>
          <w:sz w:val="24"/>
          <w:szCs w:val="24"/>
          <w:lang w:val="en-US"/>
        </w:rPr>
      </w:pPr>
      <w:r w:rsidRPr="00FB0CA0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7. MJESTO PRUŽANJA USLUGA</w:t>
      </w:r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: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Federacija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Bosne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I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Hercegovine</w:t>
      </w:r>
      <w:proofErr w:type="spellEnd"/>
    </w:p>
    <w:p w:rsidR="00FB0CA0" w:rsidRPr="00FB0CA0" w:rsidRDefault="00FB0CA0" w:rsidP="00FB0CA0">
      <w:pPr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</w:pPr>
      <w:r w:rsidRPr="00FB0CA0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8. USLOVI ZA KVALIFIKACIJU </w:t>
      </w:r>
    </w:p>
    <w:p w:rsidR="00FB0CA0" w:rsidRPr="00FB0CA0" w:rsidRDefault="00FB0CA0" w:rsidP="00FB0CA0">
      <w:pPr>
        <w:rPr>
          <w:rFonts w:ascii="Cambria" w:eastAsia="Calibri" w:hAnsi="Cambria" w:cs="Times New Roman"/>
          <w:sz w:val="24"/>
          <w:szCs w:val="24"/>
          <w:lang w:val="en-US"/>
        </w:rPr>
      </w:pPr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Da bi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učestvovali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proceduri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javnih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nabavki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ovom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pozivu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ponuđači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trebaju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dostaviti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sljedeće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dokumente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:</w:t>
      </w:r>
    </w:p>
    <w:p w:rsidR="00FB0CA0" w:rsidRPr="00FB0CA0" w:rsidRDefault="00FB0CA0" w:rsidP="00FB0CA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Izjava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ponuđača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prihvatanju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sadržaja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zahtjeva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i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odredbi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tenderske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dokumentacije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cijelosti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bez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rezervi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ili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ograničenja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; </w:t>
      </w:r>
    </w:p>
    <w:p w:rsidR="00FB0CA0" w:rsidRPr="00FB0CA0" w:rsidRDefault="00FB0CA0" w:rsidP="00FB0CA0">
      <w:pPr>
        <w:ind w:left="420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Svi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ponuđači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dužni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dostaviti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izjave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pogledu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prihvatanja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sadržaja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zahtjeva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I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odredbi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tenderske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dokumentacije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koje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popunjene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skladu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sa</w:t>
      </w:r>
      <w:proofErr w:type="spellEnd"/>
      <w:proofErr w:type="gram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uslovima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definisanim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tenderskoj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dokumentaciji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Dostavljene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izjave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mogu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biti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starije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gram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od</w:t>
      </w:r>
      <w:proofErr w:type="gram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15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dana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od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dana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predaje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ovom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postupku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javne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nabavke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:rsidR="00FB0CA0" w:rsidRPr="00FB0CA0" w:rsidRDefault="00FB0CA0" w:rsidP="00FB0CA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Uvjerenje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/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potvrda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upisu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advokata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kod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nadležne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advokatske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komore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; </w:t>
      </w:r>
    </w:p>
    <w:p w:rsidR="00FB0CA0" w:rsidRPr="00FB0CA0" w:rsidRDefault="00FB0CA0" w:rsidP="00FB0CA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popunjeni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obrazac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ponudu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,</w:t>
      </w:r>
    </w:p>
    <w:p w:rsidR="00FB0CA0" w:rsidRPr="00FB0CA0" w:rsidRDefault="00FB0CA0" w:rsidP="00FB0CA0">
      <w:pPr>
        <w:numPr>
          <w:ilvl w:val="0"/>
          <w:numId w:val="5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proofErr w:type="gram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popunjeni</w:t>
      </w:r>
      <w:proofErr w:type="spellEnd"/>
      <w:proofErr w:type="gram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obrazac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cijenu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:rsidR="00FB0CA0" w:rsidRPr="00FB0CA0" w:rsidRDefault="00FB0CA0" w:rsidP="00FB0CA0">
      <w:pPr>
        <w:ind w:left="420"/>
        <w:contextualSpacing/>
        <w:rPr>
          <w:rFonts w:ascii="Cambria" w:eastAsia="Calibri" w:hAnsi="Cambria" w:cs="Times New Roman"/>
          <w:sz w:val="24"/>
          <w:szCs w:val="24"/>
          <w:lang w:val="en-US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>9.  ZAHTJEVI PO PITANJU JEZIKA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Ponuda i svi dokumenti i korespondencija u vezi sa ponudom između ponuđača i ugovornog organa moraju biti napisani na jednom od službenih jezika u Bosni i Hercegovini.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>10.  PRIPREMA PONUDA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1.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Ponuđači su obavezni da pripreme ponudu u skladu sa kriterijima koji su utvrđeni u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    ovom pozivu. Ponude koje nisu u skladu sa kriterijima, biti će  odbačene kao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    neprihvatljive. Ponuđači snose sve troškove u vezi sa pripremom i dostavljanjem 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    njihovih ponuda.   Ugovorni organ nije odgovoran niti dužan snositi te troškove.</w:t>
      </w:r>
    </w:p>
    <w:p w:rsidR="00FB0CA0" w:rsidRPr="00FB0CA0" w:rsidRDefault="00FB0CA0" w:rsidP="00FB0CA0">
      <w:pPr>
        <w:spacing w:after="0" w:line="240" w:lineRule="auto"/>
        <w:ind w:left="426" w:hanging="426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2.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Ponuda se izrađuje na način da čini cjelinu. Ako zbog obima ili drugih okolnosti ponuda ne može biti izrađena na način da čini cjelinu, izrađuje se u dva ili više dijelova. Ponuda se čvrsto uvezuje na način da se onemogući naknadno vađenje ili umetanje listova. Ako je ponuda izrađena u dva ili više dijelova, svaki dio se čvrsto uvezuje, na način da se onemogući naknadno vađenje ili umetanje listova.</w:t>
      </w:r>
    </w:p>
    <w:p w:rsidR="00FB0CA0" w:rsidRPr="00FB0CA0" w:rsidRDefault="00FB0CA0" w:rsidP="00FB0CA0">
      <w:pPr>
        <w:spacing w:after="120" w:line="240" w:lineRule="auto"/>
        <w:rPr>
          <w:rFonts w:ascii="Cambria" w:eastAsia="Times New Roman" w:hAnsi="Cambria" w:cs="Times New Roman"/>
          <w:sz w:val="24"/>
          <w:szCs w:val="24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</w:rPr>
        <w:t xml:space="preserve">3. </w:t>
      </w:r>
      <w:r w:rsidRPr="00FB0CA0">
        <w:rPr>
          <w:rFonts w:ascii="Cambria" w:eastAsia="Times New Roman" w:hAnsi="Cambria" w:cs="Times New Roman"/>
          <w:sz w:val="24"/>
          <w:szCs w:val="24"/>
        </w:rPr>
        <w:t xml:space="preserve"> Ponude se dostavljaju u zapečaćenoj koverti putem pošte ili lično na sljedeću          </w:t>
      </w:r>
    </w:p>
    <w:p w:rsidR="00FB0CA0" w:rsidRPr="00FB0CA0" w:rsidRDefault="00FB0CA0" w:rsidP="00FB0CA0">
      <w:pPr>
        <w:spacing w:after="120" w:line="240" w:lineRule="auto"/>
        <w:rPr>
          <w:rFonts w:ascii="Cambria" w:eastAsia="Times New Roman" w:hAnsi="Cambria" w:cs="Times New Roman"/>
          <w:sz w:val="24"/>
          <w:szCs w:val="24"/>
        </w:rPr>
      </w:pPr>
      <w:r w:rsidRPr="00FB0CA0">
        <w:rPr>
          <w:rFonts w:ascii="Cambria" w:eastAsia="Times New Roman" w:hAnsi="Cambria" w:cs="Times New Roman"/>
          <w:sz w:val="24"/>
          <w:szCs w:val="24"/>
        </w:rPr>
        <w:t xml:space="preserve">        adresu:</w:t>
      </w:r>
      <w:r w:rsidRPr="00FB0CA0">
        <w:rPr>
          <w:rFonts w:ascii="Cambria" w:eastAsia="Times New Roman" w:hAnsi="Cambria" w:cs="Times New Roman"/>
          <w:b/>
          <w:sz w:val="24"/>
          <w:szCs w:val="24"/>
        </w:rPr>
        <w:t xml:space="preserve">   </w:t>
      </w:r>
      <w:r w:rsidRPr="00FB0CA0">
        <w:rPr>
          <w:rFonts w:ascii="Cambria" w:eastAsia="Times New Roman" w:hAnsi="Cambria" w:cs="Times New Roman"/>
          <w:sz w:val="24"/>
          <w:szCs w:val="24"/>
          <w:lang w:val="sr-Latn-CS"/>
        </w:rPr>
        <w:t>KJKP "Tržnice pijace" d.o.o. Sarajevo</w:t>
      </w:r>
      <w:r w:rsidRPr="00FB0CA0">
        <w:rPr>
          <w:rFonts w:ascii="Cambria" w:eastAsia="Times New Roman" w:hAnsi="Cambria" w:cs="Times New Roman"/>
          <w:b/>
          <w:sz w:val="24"/>
          <w:szCs w:val="24"/>
        </w:rPr>
        <w:t>“</w:t>
      </w:r>
    </w:p>
    <w:p w:rsidR="00FB0CA0" w:rsidRPr="00FB0CA0" w:rsidRDefault="00FB0CA0" w:rsidP="00FB0CA0">
      <w:pPr>
        <w:spacing w:after="120" w:line="240" w:lineRule="auto"/>
        <w:ind w:left="283"/>
        <w:rPr>
          <w:rFonts w:ascii="Cambria" w:eastAsia="Times New Roman" w:hAnsi="Cambria" w:cs="Times New Roman"/>
          <w:b/>
          <w:sz w:val="24"/>
          <w:szCs w:val="24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</w:rPr>
        <w:tab/>
        <w:t>Ulica M.M. Bašeskije 4a, 71 000 Sarajevo</w:t>
      </w:r>
    </w:p>
    <w:p w:rsidR="00FB0CA0" w:rsidRPr="00FB0CA0" w:rsidRDefault="00FB0CA0" w:rsidP="00FB0CA0">
      <w:pPr>
        <w:spacing w:after="120" w:line="480" w:lineRule="auto"/>
        <w:ind w:left="283"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FB0CA0">
        <w:rPr>
          <w:rFonts w:ascii="Cambria" w:eastAsia="Times New Roman" w:hAnsi="Cambria" w:cs="Times New Roman"/>
          <w:b/>
          <w:color w:val="000000"/>
          <w:sz w:val="24"/>
          <w:szCs w:val="24"/>
        </w:rPr>
        <w:lastRenderedPageBreak/>
        <w:t xml:space="preserve">do </w:t>
      </w:r>
      <w:r w:rsidR="009D08A1">
        <w:rPr>
          <w:rFonts w:ascii="Cambria" w:eastAsia="Times New Roman" w:hAnsi="Cambria" w:cs="Times New Roman"/>
          <w:b/>
          <w:color w:val="000000"/>
          <w:sz w:val="24"/>
          <w:szCs w:val="24"/>
        </w:rPr>
        <w:t>08</w:t>
      </w:r>
      <w:r w:rsidR="00857A9D">
        <w:rPr>
          <w:rFonts w:ascii="Cambria" w:eastAsia="Times New Roman" w:hAnsi="Cambria" w:cs="Times New Roman"/>
          <w:b/>
          <w:color w:val="000000"/>
          <w:sz w:val="24"/>
          <w:szCs w:val="24"/>
        </w:rPr>
        <w:t>.10</w:t>
      </w:r>
      <w:r w:rsidR="0057674C">
        <w:rPr>
          <w:rFonts w:ascii="Cambria" w:eastAsia="Times New Roman" w:hAnsi="Cambria" w:cs="Times New Roman"/>
          <w:b/>
          <w:color w:val="000000"/>
          <w:sz w:val="24"/>
          <w:szCs w:val="24"/>
        </w:rPr>
        <w:t>.2021</w:t>
      </w:r>
      <w:r w:rsidRPr="00FB0CA0">
        <w:rPr>
          <w:rFonts w:ascii="Cambria" w:eastAsia="Times New Roman" w:hAnsi="Cambria" w:cs="Times New Roman"/>
          <w:b/>
          <w:color w:val="000000"/>
          <w:sz w:val="24"/>
          <w:szCs w:val="24"/>
        </w:rPr>
        <w:t>.godine do 12 sati</w:t>
      </w:r>
      <w:r w:rsidRPr="00FB0CA0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FB0CA0" w:rsidRPr="00FB0CA0" w:rsidRDefault="00FB0CA0" w:rsidP="00FB0CA0">
      <w:pPr>
        <w:spacing w:after="0" w:line="240" w:lineRule="auto"/>
        <w:ind w:left="426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Original ponude treba biti otkucan ili napisan neizbrisivom tintom. Svi listovi ponude moraju biti čvrsto uvezani, sa označenim stranicama. </w:t>
      </w:r>
    </w:p>
    <w:p w:rsidR="00FB0CA0" w:rsidRPr="00FB0CA0" w:rsidRDefault="00FB0CA0" w:rsidP="00FB0CA0">
      <w:pPr>
        <w:spacing w:after="0" w:line="240" w:lineRule="auto"/>
        <w:ind w:left="426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4.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Ponu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đ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č dostavlja ponudu u originalu koja treba biti zapečaćena u neprovidnoj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       koverti      sa nazivom i adresom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ponu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đ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č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Na prednjoj strani koverte će stajati </w:t>
      </w: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 xml:space="preserve">„ORIGINAL PONUDA - za nabavku </w:t>
      </w: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 xml:space="preserve">advokatskih  usluga </w:t>
      </w: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– ne otvarati“.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ind w:left="426" w:hanging="426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 xml:space="preserve">5. 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Ponuđači mogu izmjeniti ili povući svoje ponude pod uslovom da se izmjene ili povlačenje ponude dogodi prije isteka roka za dostavljanje ponuda. Ugovorni organ mora biti obavješten u pisanoj formi i o izmjenama i o povlačenju ponude prije isteka roka za podnošenje ponuda. Na koverti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ponu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đ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>č</w:t>
      </w:r>
      <w:r w:rsidRPr="00FB0CA0">
        <w:rPr>
          <w:rFonts w:ascii="Cambria" w:eastAsia="Times New Roman" w:hAnsi="Cambria" w:cs="Times New Roman"/>
          <w:sz w:val="24"/>
          <w:szCs w:val="24"/>
          <w:lang w:val="en-US" w:eastAsia="hr-HR"/>
        </w:rPr>
        <w:t>a</w:t>
      </w: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treba pisati slijedeće: „IZMJENA PONUDE“ ili „POVLAČENJE PONUDE“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rPr>
          <w:rFonts w:ascii="Cambria" w:eastAsia="Calibri" w:hAnsi="Cambria" w:cs="Times New Roman"/>
          <w:b/>
          <w:u w:val="single"/>
          <w:lang w:val="en-US"/>
        </w:rPr>
      </w:pPr>
      <w:r w:rsidRPr="00FB0CA0">
        <w:rPr>
          <w:rFonts w:ascii="Cambria" w:eastAsia="Calibri" w:hAnsi="Cambria" w:cs="Times New Roman"/>
          <w:b/>
          <w:u w:val="single"/>
          <w:lang w:val="en-US"/>
        </w:rPr>
        <w:t xml:space="preserve">11.  KRITERIJ ZA IZBOR NAJPOVOLJNIJEG PONUĐAČA </w:t>
      </w:r>
    </w:p>
    <w:p w:rsidR="00FB0CA0" w:rsidRPr="00FB0CA0" w:rsidRDefault="00FB0CA0" w:rsidP="00FB0CA0">
      <w:pPr>
        <w:ind w:left="420"/>
        <w:contextualSpacing/>
        <w:jc w:val="both"/>
        <w:rPr>
          <w:rFonts w:ascii="Cambria" w:eastAsia="Calibri" w:hAnsi="Cambria" w:cs="Times New Roman"/>
          <w:lang w:val="en-US"/>
        </w:rPr>
      </w:pP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Kriterij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izbor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najpovoljnije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je </w:t>
      </w:r>
      <w:proofErr w:type="spellStart"/>
      <w:r w:rsidRPr="00FB0CA0">
        <w:rPr>
          <w:rFonts w:ascii="Cambria" w:eastAsia="Calibri" w:hAnsi="Cambria" w:cs="Times New Roman"/>
          <w:lang w:val="en-US"/>
        </w:rPr>
        <w:t>najniža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ponuđena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cijena</w:t>
      </w:r>
      <w:proofErr w:type="spellEnd"/>
      <w:r w:rsidRPr="00FB0CA0">
        <w:rPr>
          <w:rFonts w:ascii="Cambria" w:eastAsia="Calibri" w:hAnsi="Cambria" w:cs="Times New Roman"/>
          <w:lang w:val="en-US"/>
        </w:rPr>
        <w:t>.</w:t>
      </w:r>
      <w:proofErr w:type="gramEnd"/>
      <w:r w:rsidRPr="00FB0CA0">
        <w:rPr>
          <w:rFonts w:ascii="Cambria" w:eastAsia="Calibri" w:hAnsi="Cambria" w:cs="Times New Roman"/>
          <w:lang w:val="en-US"/>
        </w:rPr>
        <w:t xml:space="preserve"> </w:t>
      </w:r>
    </w:p>
    <w:p w:rsidR="00FB0CA0" w:rsidRPr="00FB0CA0" w:rsidRDefault="00FB0CA0" w:rsidP="00FB0CA0">
      <w:pPr>
        <w:ind w:left="420"/>
        <w:contextualSpacing/>
        <w:jc w:val="both"/>
        <w:rPr>
          <w:rFonts w:ascii="Cambria" w:eastAsia="Calibri" w:hAnsi="Cambria" w:cs="Times New Roman"/>
          <w:lang w:val="en-US"/>
        </w:rPr>
      </w:pPr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postupku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vrednovanja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prispjelih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lang w:val="en-US"/>
        </w:rPr>
        <w:t>prema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navedenim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kriterijima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cijena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će</w:t>
      </w:r>
      <w:proofErr w:type="spellEnd"/>
      <w:proofErr w:type="gram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biti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najvažniji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i </w:t>
      </w:r>
      <w:proofErr w:type="spellStart"/>
      <w:r w:rsidRPr="00FB0CA0">
        <w:rPr>
          <w:rFonts w:ascii="Cambria" w:eastAsia="Calibri" w:hAnsi="Cambria" w:cs="Times New Roman"/>
          <w:lang w:val="en-US"/>
        </w:rPr>
        <w:t>odlučujući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kriteriji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kod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izbora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najpovoljnije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vršenje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usluga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. </w:t>
      </w:r>
    </w:p>
    <w:p w:rsidR="00FB0CA0" w:rsidRPr="00FB0CA0" w:rsidRDefault="00FB0CA0" w:rsidP="00FB0CA0">
      <w:pPr>
        <w:ind w:left="420"/>
        <w:contextualSpacing/>
        <w:rPr>
          <w:rFonts w:ascii="Calibri" w:eastAsia="Calibri" w:hAnsi="Calibri" w:cs="Times New Roman"/>
          <w:lang w:val="en-US"/>
        </w:rPr>
      </w:pPr>
    </w:p>
    <w:p w:rsidR="00FB0CA0" w:rsidRPr="00FB0CA0" w:rsidRDefault="00FB0CA0" w:rsidP="00FB0CA0">
      <w:pPr>
        <w:rPr>
          <w:rFonts w:ascii="Cambria" w:eastAsia="Calibri" w:hAnsi="Cambria" w:cs="Times New Roman"/>
          <w:b/>
          <w:u w:val="single"/>
          <w:lang w:val="en-US"/>
        </w:rPr>
      </w:pPr>
      <w:r w:rsidRPr="00FB0CA0">
        <w:rPr>
          <w:rFonts w:ascii="Cambria" w:eastAsia="Calibri" w:hAnsi="Cambria" w:cs="Times New Roman"/>
          <w:b/>
          <w:u w:val="single"/>
          <w:lang w:val="en-US"/>
        </w:rPr>
        <w:t xml:space="preserve">12. PERIOD VAŽENJA PONUDA </w:t>
      </w:r>
    </w:p>
    <w:p w:rsidR="00FB0CA0" w:rsidRPr="00FB0CA0" w:rsidRDefault="00FB0CA0" w:rsidP="00FB0CA0">
      <w:pPr>
        <w:ind w:left="420"/>
        <w:contextualSpacing/>
        <w:rPr>
          <w:rFonts w:ascii="Calibri" w:eastAsia="Calibri" w:hAnsi="Calibri" w:cs="Times New Roman"/>
          <w:lang w:val="en-US"/>
        </w:rPr>
      </w:pPr>
    </w:p>
    <w:p w:rsidR="00FB0CA0" w:rsidRPr="00FB0CA0" w:rsidRDefault="00FB0CA0" w:rsidP="00FB0CA0">
      <w:pPr>
        <w:ind w:left="420"/>
        <w:contextualSpacing/>
        <w:jc w:val="both"/>
        <w:rPr>
          <w:rFonts w:ascii="Cambria" w:eastAsia="Calibri" w:hAnsi="Cambria" w:cs="Times New Roman"/>
          <w:lang w:val="en-US"/>
        </w:rPr>
      </w:pPr>
      <w:proofErr w:type="spellStart"/>
      <w:r w:rsidRPr="00FB0CA0">
        <w:rPr>
          <w:rFonts w:ascii="Cambria" w:eastAsia="Calibri" w:hAnsi="Cambria" w:cs="Times New Roman"/>
          <w:lang w:val="en-US"/>
        </w:rPr>
        <w:t>Dužina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mora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biti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minimalno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30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dana</w:t>
      </w:r>
      <w:proofErr w:type="spellEnd"/>
      <w:proofErr w:type="gramEnd"/>
      <w:r w:rsidRPr="00FB0CA0">
        <w:rPr>
          <w:rFonts w:ascii="Cambria" w:eastAsia="Calibri" w:hAnsi="Cambria" w:cs="Times New Roman"/>
          <w:lang w:val="en-US"/>
        </w:rPr>
        <w:t xml:space="preserve">.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Ukoliko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ponuđač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ne </w:t>
      </w:r>
      <w:proofErr w:type="spellStart"/>
      <w:r w:rsidRPr="00FB0CA0">
        <w:rPr>
          <w:rFonts w:ascii="Cambria" w:eastAsia="Calibri" w:hAnsi="Cambria" w:cs="Times New Roman"/>
          <w:lang w:val="en-US"/>
        </w:rPr>
        <w:t>navede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rok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lang w:val="en-US"/>
        </w:rPr>
        <w:t>onda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se </w:t>
      </w:r>
      <w:proofErr w:type="spellStart"/>
      <w:r w:rsidRPr="00FB0CA0">
        <w:rPr>
          <w:rFonts w:ascii="Cambria" w:eastAsia="Calibri" w:hAnsi="Cambria" w:cs="Times New Roman"/>
          <w:lang w:val="en-US"/>
        </w:rPr>
        <w:t>smatra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da je </w:t>
      </w:r>
      <w:proofErr w:type="spellStart"/>
      <w:r w:rsidRPr="00FB0CA0">
        <w:rPr>
          <w:rFonts w:ascii="Cambria" w:eastAsia="Calibri" w:hAnsi="Cambria" w:cs="Times New Roman"/>
          <w:lang w:val="en-US"/>
        </w:rPr>
        <w:t>rok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onaj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koji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je </w:t>
      </w:r>
      <w:proofErr w:type="spellStart"/>
      <w:r w:rsidRPr="00FB0CA0">
        <w:rPr>
          <w:rFonts w:ascii="Cambria" w:eastAsia="Calibri" w:hAnsi="Cambria" w:cs="Times New Roman"/>
          <w:lang w:val="en-US"/>
        </w:rPr>
        <w:t>naveden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tenderskoj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dokumentaciji</w:t>
      </w:r>
      <w:proofErr w:type="spellEnd"/>
      <w:r w:rsidRPr="00FB0CA0">
        <w:rPr>
          <w:rFonts w:ascii="Cambria" w:eastAsia="Calibri" w:hAnsi="Cambria" w:cs="Times New Roman"/>
          <w:lang w:val="en-US"/>
        </w:rPr>
        <w:t>.</w:t>
      </w:r>
      <w:proofErr w:type="gram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slučaju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da je period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kraći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gramStart"/>
      <w:r w:rsidRPr="00FB0CA0">
        <w:rPr>
          <w:rFonts w:ascii="Cambria" w:eastAsia="Calibri" w:hAnsi="Cambria" w:cs="Times New Roman"/>
          <w:lang w:val="en-US"/>
        </w:rPr>
        <w:t>od</w:t>
      </w:r>
      <w:proofErr w:type="gram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roka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navedenog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tenderskoj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dokumentaciji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lang w:val="en-US"/>
        </w:rPr>
        <w:t>ugovorni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organ </w:t>
      </w:r>
      <w:proofErr w:type="spellStart"/>
      <w:r w:rsidRPr="00FB0CA0">
        <w:rPr>
          <w:rFonts w:ascii="Cambria" w:eastAsia="Calibri" w:hAnsi="Cambria" w:cs="Times New Roman"/>
          <w:lang w:val="en-US"/>
        </w:rPr>
        <w:t>će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odbiti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takvu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skladu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sa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članom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60.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stav</w:t>
      </w:r>
      <w:proofErr w:type="spellEnd"/>
      <w:proofErr w:type="gramEnd"/>
      <w:r w:rsidRPr="00FB0CA0">
        <w:rPr>
          <w:rFonts w:ascii="Cambria" w:eastAsia="Calibri" w:hAnsi="Cambria" w:cs="Times New Roman"/>
          <w:lang w:val="en-US"/>
        </w:rPr>
        <w:t xml:space="preserve"> (1) </w:t>
      </w:r>
      <w:proofErr w:type="spellStart"/>
      <w:r w:rsidRPr="00FB0CA0">
        <w:rPr>
          <w:rFonts w:ascii="Cambria" w:eastAsia="Calibri" w:hAnsi="Cambria" w:cs="Times New Roman"/>
          <w:lang w:val="en-US"/>
        </w:rPr>
        <w:t>Zakona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.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Ugovorni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organ </w:t>
      </w:r>
      <w:proofErr w:type="spellStart"/>
      <w:r w:rsidRPr="00FB0CA0">
        <w:rPr>
          <w:rFonts w:ascii="Cambria" w:eastAsia="Calibri" w:hAnsi="Cambria" w:cs="Times New Roman"/>
          <w:lang w:val="en-US"/>
        </w:rPr>
        <w:t>zadržava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pravo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da </w:t>
      </w:r>
      <w:proofErr w:type="spellStart"/>
      <w:r w:rsidRPr="00FB0CA0">
        <w:rPr>
          <w:rFonts w:ascii="Cambria" w:eastAsia="Calibri" w:hAnsi="Cambria" w:cs="Times New Roman"/>
          <w:lang w:val="en-US"/>
        </w:rPr>
        <w:t>pismenim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putem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traži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saglasnost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za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produženje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roka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važenja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ponude</w:t>
      </w:r>
      <w:proofErr w:type="spellEnd"/>
      <w:r w:rsidRPr="00FB0CA0">
        <w:rPr>
          <w:rFonts w:ascii="Cambria" w:eastAsia="Calibri" w:hAnsi="Cambria" w:cs="Times New Roman"/>
          <w:lang w:val="en-US"/>
        </w:rPr>
        <w:t>.</w:t>
      </w:r>
      <w:proofErr w:type="gram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Ukoliko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ponuđač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dostavi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pismenu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saglasnost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FB0CA0">
        <w:rPr>
          <w:rFonts w:ascii="Cambria" w:eastAsia="Calibri" w:hAnsi="Cambria" w:cs="Times New Roman"/>
          <w:lang w:val="en-US"/>
        </w:rPr>
        <w:t>smatra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se da je </w:t>
      </w:r>
      <w:proofErr w:type="spellStart"/>
      <w:r w:rsidRPr="00FB0CA0">
        <w:rPr>
          <w:rFonts w:ascii="Cambria" w:eastAsia="Calibri" w:hAnsi="Cambria" w:cs="Times New Roman"/>
          <w:lang w:val="en-US"/>
        </w:rPr>
        <w:t>odbio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zahtjev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ugovornog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organa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, </w:t>
      </w:r>
      <w:proofErr w:type="spellStart"/>
      <w:proofErr w:type="gramStart"/>
      <w:r w:rsidRPr="00FB0CA0">
        <w:rPr>
          <w:rFonts w:ascii="Cambria" w:eastAsia="Calibri" w:hAnsi="Cambria" w:cs="Times New Roman"/>
          <w:lang w:val="en-US"/>
        </w:rPr>
        <w:t>te</w:t>
      </w:r>
      <w:proofErr w:type="spellEnd"/>
      <w:proofErr w:type="gramEnd"/>
      <w:r w:rsidRPr="00FB0CA0">
        <w:rPr>
          <w:rFonts w:ascii="Cambria" w:eastAsia="Calibri" w:hAnsi="Cambria" w:cs="Times New Roman"/>
          <w:lang w:val="en-US"/>
        </w:rPr>
        <w:t xml:space="preserve"> se </w:t>
      </w:r>
      <w:proofErr w:type="spellStart"/>
      <w:r w:rsidRPr="00FB0CA0">
        <w:rPr>
          <w:rFonts w:ascii="Cambria" w:eastAsia="Calibri" w:hAnsi="Cambria" w:cs="Times New Roman"/>
          <w:lang w:val="en-US"/>
        </w:rPr>
        <w:t>njegova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ponuda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ne </w:t>
      </w:r>
      <w:proofErr w:type="spellStart"/>
      <w:r w:rsidRPr="00FB0CA0">
        <w:rPr>
          <w:rFonts w:ascii="Cambria" w:eastAsia="Calibri" w:hAnsi="Cambria" w:cs="Times New Roman"/>
          <w:lang w:val="en-US"/>
        </w:rPr>
        <w:t>razmatra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u </w:t>
      </w:r>
      <w:proofErr w:type="spellStart"/>
      <w:r w:rsidRPr="00FB0CA0">
        <w:rPr>
          <w:rFonts w:ascii="Cambria" w:eastAsia="Calibri" w:hAnsi="Cambria" w:cs="Times New Roman"/>
          <w:lang w:val="en-US"/>
        </w:rPr>
        <w:t>daljem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toku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postupka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javne</w:t>
      </w:r>
      <w:proofErr w:type="spellEnd"/>
      <w:r w:rsidRPr="00FB0CA0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FB0CA0">
        <w:rPr>
          <w:rFonts w:ascii="Cambria" w:eastAsia="Calibri" w:hAnsi="Cambria" w:cs="Times New Roman"/>
          <w:lang w:val="en-US"/>
        </w:rPr>
        <w:t>nabavke</w:t>
      </w:r>
      <w:proofErr w:type="spellEnd"/>
      <w:r w:rsidRPr="00FB0CA0">
        <w:rPr>
          <w:rFonts w:ascii="Cambria" w:eastAsia="Calibri" w:hAnsi="Cambria" w:cs="Times New Roman"/>
          <w:lang w:val="en-US"/>
        </w:rPr>
        <w:t>.</w:t>
      </w:r>
    </w:p>
    <w:p w:rsidR="00FB0CA0" w:rsidRPr="00FB0CA0" w:rsidRDefault="00FB0CA0" w:rsidP="00FB0CA0">
      <w:pPr>
        <w:ind w:left="420"/>
        <w:contextualSpacing/>
        <w:jc w:val="both"/>
        <w:rPr>
          <w:rFonts w:ascii="Cambria" w:eastAsia="Calibri" w:hAnsi="Cambria" w:cs="Times New Roman"/>
          <w:lang w:val="en-US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 xml:space="preserve"> 13. ROK ZA DOSTAVLJANJE PONUDA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</w:p>
    <w:p w:rsidR="00FB0CA0" w:rsidRPr="00FB0CA0" w:rsidRDefault="00287F1B" w:rsidP="00FB0CA0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hr-HR" w:eastAsia="hr-HR"/>
        </w:rPr>
      </w:pPr>
      <w:r>
        <w:rPr>
          <w:rFonts w:ascii="Cambria" w:eastAsia="Times New Roman" w:hAnsi="Cambria" w:cs="Times New Roman"/>
          <w:sz w:val="24"/>
          <w:szCs w:val="24"/>
          <w:lang w:val="hr-HR" w:eastAsia="hr-HR"/>
        </w:rPr>
        <w:t>Rok za dostavljanje ponuda</w:t>
      </w:r>
      <w:r w:rsidR="00857A9D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je </w:t>
      </w:r>
      <w:r w:rsidR="009D08A1">
        <w:rPr>
          <w:rFonts w:ascii="Cambria" w:eastAsia="Times New Roman" w:hAnsi="Cambria" w:cs="Times New Roman"/>
          <w:sz w:val="24"/>
          <w:szCs w:val="24"/>
          <w:lang w:val="hr-HR" w:eastAsia="hr-HR"/>
        </w:rPr>
        <w:t>08</w:t>
      </w:r>
      <w:r w:rsidR="00857A9D">
        <w:rPr>
          <w:rFonts w:ascii="Cambria" w:eastAsia="Times New Roman" w:hAnsi="Cambria" w:cs="Times New Roman"/>
          <w:color w:val="000000"/>
          <w:sz w:val="24"/>
          <w:szCs w:val="24"/>
          <w:lang w:val="hr-HR" w:eastAsia="hr-HR"/>
        </w:rPr>
        <w:t>.10</w:t>
      </w:r>
      <w:r w:rsidR="002B2724">
        <w:rPr>
          <w:rFonts w:ascii="Cambria" w:eastAsia="Times New Roman" w:hAnsi="Cambria" w:cs="Times New Roman"/>
          <w:color w:val="000000"/>
          <w:sz w:val="24"/>
          <w:szCs w:val="24"/>
          <w:lang w:val="hr-HR" w:eastAsia="hr-HR"/>
        </w:rPr>
        <w:t>.2021</w:t>
      </w:r>
      <w:r w:rsidR="00FB0CA0" w:rsidRPr="00FB0CA0">
        <w:rPr>
          <w:rFonts w:ascii="Cambria" w:eastAsia="Times New Roman" w:hAnsi="Cambria" w:cs="Times New Roman"/>
          <w:color w:val="000000"/>
          <w:sz w:val="24"/>
          <w:szCs w:val="24"/>
          <w:lang w:val="hr-HR" w:eastAsia="hr-HR"/>
        </w:rPr>
        <w:t xml:space="preserve"> godine do 12 sati.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color w:val="FF0000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Arial"/>
          <w:sz w:val="24"/>
          <w:szCs w:val="24"/>
        </w:rPr>
        <w:t>Sve ponude zaprimljene nakon tog vremena su neblagovremene i kao takve neotvorene će biti vraćene ponuđaču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 w:eastAsia="hr-HR"/>
        </w:rPr>
        <w:t xml:space="preserve"> Ugovorni organ će cijeneći predmet nabavke i podnesenu ponudu ocjeniti potrebu provođenja pregovora.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857A9D" w:rsidRPr="00FB0CA0" w:rsidRDefault="00857A9D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>14. OBAVJEŠTENJE O DODJELI</w:t>
      </w:r>
    </w:p>
    <w:p w:rsidR="00FB0CA0" w:rsidRPr="00FB0CA0" w:rsidRDefault="00857A9D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 xml:space="preserve"> 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hr-HR" w:eastAsia="hr-HR"/>
        </w:rPr>
      </w:pPr>
      <w:r w:rsidRPr="00FB0CA0">
        <w:rPr>
          <w:rFonts w:ascii="Cambria" w:eastAsia="Times New Roman" w:hAnsi="Cambria" w:cs="Arial"/>
          <w:sz w:val="24"/>
          <w:szCs w:val="24"/>
          <w:lang w:val="hr-HR" w:eastAsia="hr-HR"/>
        </w:rPr>
        <w:t xml:space="preserve"> Ponuđači će biti upoznati sa izborom ponuđača putem odluke o izboru koju će ugovorni organ dostaviti svim ponuđačima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en-US"/>
        </w:rPr>
        <w:t xml:space="preserve">15. </w:t>
      </w:r>
      <w:proofErr w:type="spellStart"/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en-US"/>
        </w:rPr>
        <w:t>Ostalo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hr-HR" w:eastAsia="hr-HR"/>
        </w:rPr>
      </w:pPr>
      <w:proofErr w:type="gram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KJKP ”</w:t>
      </w:r>
      <w:proofErr w:type="spellStart"/>
      <w:proofErr w:type="gram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Tržnice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pijace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”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d.o.o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. Sarajevo ne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snosi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nikakve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troškove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predmetnom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postupku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, a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cilju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eventualnih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razjašnjenja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nejasnoća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iz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može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pozvati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ponuđač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da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toku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razmatranja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, a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prije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donošenja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konačne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odluke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izboru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najpovoljnije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daju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dodatne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informacije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vezi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dostavljanja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. </w:t>
      </w:r>
      <w:proofErr w:type="gram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Sa</w:t>
      </w:r>
      <w:proofErr w:type="gram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ponuđačem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koji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bude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predložen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kao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najpovoljniji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zaključit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će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ugovor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nabavci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skladu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sa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Zakonom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o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javnim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nabavkama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Bosne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i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Hercegovine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 w:eastAsia="hr-HR"/>
        </w:rPr>
        <w:t>16</w:t>
      </w:r>
      <w:r w:rsidRPr="00FB0CA0">
        <w:rPr>
          <w:rFonts w:ascii="Cambria" w:eastAsia="Times New Roman" w:hAnsi="Cambria" w:cs="Times New Roman"/>
          <w:b/>
          <w:sz w:val="24"/>
          <w:szCs w:val="24"/>
          <w:u w:val="single"/>
          <w:lang w:val="hr-HR" w:eastAsia="hr-HR"/>
        </w:rPr>
        <w:t>. INFORMACIJE O ZAŠTITI PRAVA PONUĐAČA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FB0CA0">
        <w:rPr>
          <w:rFonts w:ascii="Cambria" w:eastAsia="Calibri" w:hAnsi="Cambria" w:cs="Times New Roman"/>
        </w:rPr>
        <w:t xml:space="preserve">Žalba se izjavljuje Ugovornom organu u pisanoj formi direktno ili preporučenom poštanskom pošiljkom, a u skladu sa članom 99.  Zakona. 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Calibri" w:hAnsi="Cambria" w:cs="Times New Roman"/>
          <w:i/>
        </w:rPr>
      </w:pPr>
      <w:r w:rsidRPr="00FB0CA0">
        <w:rPr>
          <w:rFonts w:ascii="Cambria" w:eastAsia="Calibri" w:hAnsi="Cambria" w:cs="Times New Roman"/>
        </w:rPr>
        <w:t>Rokovi izjavljivanja žalbe ugovornom organu su definisani u članu 101. stav (5) Zakona.</w:t>
      </w:r>
    </w:p>
    <w:p w:rsidR="00FB0CA0" w:rsidRPr="00FB0CA0" w:rsidRDefault="00FB0CA0" w:rsidP="00FB0CA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hr-HR" w:eastAsia="hr-HR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b/>
          <w:sz w:val="24"/>
          <w:szCs w:val="24"/>
          <w:lang w:val="hr-HR"/>
        </w:rPr>
        <w:t>PRILOG:</w:t>
      </w:r>
    </w:p>
    <w:p w:rsidR="00FB0CA0" w:rsidRPr="00FB0CA0" w:rsidRDefault="00FB0CA0" w:rsidP="00FB0CA0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hr-HR"/>
        </w:rPr>
      </w:pPr>
      <w:r w:rsidRPr="00FB0CA0">
        <w:rPr>
          <w:rFonts w:ascii="Cambria" w:eastAsia="Times New Roman" w:hAnsi="Cambria" w:cs="Times New Roman"/>
          <w:sz w:val="24"/>
          <w:szCs w:val="24"/>
          <w:lang w:val="hr-HR"/>
        </w:rPr>
        <w:t>Obrazac za dostavljanje ponude</w:t>
      </w:r>
    </w:p>
    <w:p w:rsidR="00FB0CA0" w:rsidRPr="00FB0CA0" w:rsidRDefault="00FB0CA0" w:rsidP="00FB0CA0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hr-HR"/>
        </w:rPr>
      </w:pP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Obrazac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za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cijenu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 xml:space="preserve">– </w:t>
      </w:r>
      <w:proofErr w:type="spellStart"/>
      <w:r w:rsidRPr="00FB0CA0">
        <w:rPr>
          <w:rFonts w:ascii="Cambria" w:eastAsia="Times New Roman" w:hAnsi="Cambria" w:cs="Times New Roman"/>
          <w:sz w:val="24"/>
          <w:szCs w:val="24"/>
          <w:lang w:val="en-US"/>
        </w:rPr>
        <w:t>usluga</w:t>
      </w:r>
      <w:proofErr w:type="spellEnd"/>
    </w:p>
    <w:p w:rsidR="00FB0CA0" w:rsidRPr="00FB0CA0" w:rsidRDefault="00FB0CA0" w:rsidP="00FB0CA0">
      <w:pPr>
        <w:ind w:left="60"/>
        <w:rPr>
          <w:rFonts w:ascii="Cambria" w:eastAsia="Calibri" w:hAnsi="Cambria" w:cs="Times New Roman"/>
          <w:color w:val="FF0000"/>
          <w:sz w:val="24"/>
          <w:szCs w:val="24"/>
          <w:lang w:val="en-US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857A9D" w:rsidRDefault="00857A9D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857A9D" w:rsidRPr="00FB0CA0" w:rsidRDefault="00857A9D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color w:val="FF0000"/>
          <w:sz w:val="20"/>
          <w:szCs w:val="20"/>
          <w:lang w:val="en-US" w:eastAsia="bs-Latn-BA"/>
        </w:rPr>
      </w:pP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>OBRAZAC ZA DOSTAVLJANJE PONUDE</w:t>
      </w: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99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Broj nabavke : ……………………………….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308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hr-HR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>UGOVORNI ORGAN: KJKP Tržnice-pijace d.o.o. Sarajevo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iCs/>
          <w:sz w:val="24"/>
          <w:szCs w:val="24"/>
          <w:lang w:eastAsia="bs-Latn-BA"/>
        </w:rPr>
        <w:t>Adresa sjedišta ugovornog organa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>: Mula Mustafe Bašeskije 4a, Sarajevo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309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>PONUĐAČ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:___________________________ 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sz w:val="24"/>
          <w:szCs w:val="24"/>
          <w:lang w:eastAsia="bs-Latn-BA"/>
        </w:rPr>
        <w:t>ID broj ponuđača: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____________________________ 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38" w:lineRule="auto"/>
        <w:ind w:left="10"/>
        <w:rPr>
          <w:rFonts w:ascii="Cambria" w:eastAsia="Times New Roman" w:hAnsi="Cambria" w:cs="Arial"/>
          <w:b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iCs/>
          <w:sz w:val="24"/>
          <w:szCs w:val="24"/>
          <w:lang w:eastAsia="bs-Latn-BA"/>
        </w:rPr>
        <w:t xml:space="preserve">Adresa ponuđača: 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>_________________________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56" w:lineRule="exact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 xml:space="preserve">KONTAKT OSOBA 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39" w:lineRule="auto"/>
        <w:ind w:left="10"/>
        <w:rPr>
          <w:rFonts w:ascii="Cambria" w:eastAsia="Times New Roman" w:hAnsi="Cambria" w:cs="Arial"/>
          <w:sz w:val="24"/>
          <w:szCs w:val="24"/>
          <w:lang w:eastAsia="bs-Latn-B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5244"/>
      </w:tblGrid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Faks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  <w:tr w:rsidR="00FB0CA0" w:rsidRPr="00FB0CA0" w:rsidTr="00A23744">
        <w:trPr>
          <w:trHeight w:val="79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</w:pPr>
            <w:r w:rsidRPr="00FB0CA0">
              <w:rPr>
                <w:rFonts w:ascii="Cambria" w:eastAsia="Arial Unicode MS" w:hAnsi="Cambria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both"/>
              <w:rPr>
                <w:rFonts w:ascii="Cambria" w:eastAsia="Arial Unicode MS" w:hAnsi="Cambria" w:cs="Arial"/>
                <w:sz w:val="24"/>
                <w:szCs w:val="24"/>
              </w:rPr>
            </w:pPr>
          </w:p>
        </w:tc>
      </w:tr>
    </w:tbl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>IZJAVA PONUĐAČA</w:t>
      </w:r>
    </w:p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" w:right="20"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U postupku javne nabavke, koji ste pokrenuli, dana …………....., </w:t>
      </w:r>
      <w:proofErr w:type="gram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i</w:t>
      </w:r>
      <w:proofErr w:type="gram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koja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je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objavljena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na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web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stranici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www.trznice.ba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dana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____________. </w:t>
      </w:r>
      <w:proofErr w:type="spellStart"/>
      <w:proofErr w:type="gram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godine</w:t>
      </w:r>
      <w:proofErr w:type="spellEnd"/>
      <w:proofErr w:type="gram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dostavljamo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ponudu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i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izjavljujemo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slijedeće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US" w:eastAsia="bs-Latn-BA"/>
        </w:rPr>
        <w:t>: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 </w:t>
      </w:r>
    </w:p>
    <w:p w:rsidR="00FB0CA0" w:rsidRPr="00FB0CA0" w:rsidRDefault="00FB0CA0" w:rsidP="00FB0CA0">
      <w:pPr>
        <w:widowControl w:val="0"/>
        <w:numPr>
          <w:ilvl w:val="0"/>
          <w:numId w:val="2"/>
        </w:numPr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 w:hanging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  U skladu sa sadržajem i zahtjevima tenderske dokumentacije broj:. …………........(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>broj nabavke koji je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 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>dao ugovorni organ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), ovom izjavom prihvatamo njene odredbe u cijelosti, bez ikakvih rezervi ili</w:t>
      </w:r>
      <w:r w:rsidRPr="00FB0CA0">
        <w:rPr>
          <w:rFonts w:ascii="Cambria" w:eastAsia="Times New Roman" w:hAnsi="Cambria" w:cs="Arial"/>
          <w:iCs/>
          <w:sz w:val="24"/>
          <w:szCs w:val="24"/>
          <w:lang w:eastAsia="bs-Latn-BA"/>
        </w:rPr>
        <w:t xml:space="preserve"> 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ograničenja. </w:t>
      </w:r>
    </w:p>
    <w:p w:rsidR="00FB0CA0" w:rsidRPr="00FB0CA0" w:rsidRDefault="00FB0CA0" w:rsidP="00FB0CA0">
      <w:pPr>
        <w:widowControl w:val="0"/>
        <w:numPr>
          <w:ilvl w:val="0"/>
          <w:numId w:val="2"/>
        </w:numPr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Ovom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ponudom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odgovaramo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zahtjevima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iz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tenderske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dokumentacije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za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nabavku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 xml:space="preserve"> ________________________________________ u</w:t>
      </w:r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skladu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sa</w:t>
      </w:r>
      <w:proofErr w:type="spellEnd"/>
      <w:proofErr w:type="gram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uslovima</w:t>
      </w:r>
      <w:r w:rsidRPr="00FB0CA0">
        <w:rPr>
          <w:rFonts w:ascii="Cambria" w:eastAsia="Times New Roman" w:hAnsi="Cambria" w:cs="Arial"/>
          <w:sz w:val="24"/>
          <w:szCs w:val="24"/>
          <w:lang w:val="hr-HR"/>
        </w:rPr>
        <w:t xml:space="preserve"> iz</w:t>
      </w:r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Tenderske dokumentacije, kriterijima </w:t>
      </w:r>
      <w:r w:rsidRPr="00FB0CA0">
        <w:rPr>
          <w:rFonts w:ascii="Cambria" w:eastAsia="Times New Roman" w:hAnsi="Cambria" w:cs="Arial"/>
          <w:sz w:val="24"/>
          <w:szCs w:val="24"/>
          <w:lang w:val="en-GB"/>
        </w:rPr>
        <w:t>i</w:t>
      </w:r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utvr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>đ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enim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rokovima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,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bez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ikakvih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rezervi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ili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 xml:space="preserve"> 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ograni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hr-BA"/>
        </w:rPr>
        <w:t>č</w:t>
      </w:r>
      <w:proofErr w:type="spellStart"/>
      <w:r w:rsidRPr="00FB0CA0">
        <w:rPr>
          <w:rFonts w:ascii="Cambria" w:eastAsia="Times New Roman" w:hAnsi="Cambria" w:cs="Arial"/>
          <w:sz w:val="24"/>
          <w:szCs w:val="24"/>
          <w:lang w:val="en-GB"/>
        </w:rPr>
        <w:t>enja</w:t>
      </w:r>
      <w:proofErr w:type="spellEnd"/>
      <w:r w:rsidRPr="00FB0CA0">
        <w:rPr>
          <w:rFonts w:ascii="Cambria" w:eastAsia="Times New Roman" w:hAnsi="Cambria" w:cs="Arial"/>
          <w:sz w:val="24"/>
          <w:szCs w:val="24"/>
          <w:lang w:val="en-GB"/>
        </w:rPr>
        <w:t>.</w:t>
      </w:r>
    </w:p>
    <w:p w:rsidR="00FB0CA0" w:rsidRPr="00FB0CA0" w:rsidRDefault="00FB0CA0" w:rsidP="00FB0CA0">
      <w:pPr>
        <w:spacing w:after="0" w:line="240" w:lineRule="auto"/>
        <w:ind w:left="720"/>
        <w:contextualSpacing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numPr>
          <w:ilvl w:val="0"/>
          <w:numId w:val="2"/>
        </w:numPr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 w:hanging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  <w:t xml:space="preserve">Ponudu dostavljamo za: </w:t>
      </w:r>
      <w:r w:rsidRPr="00FB0CA0">
        <w:rPr>
          <w:rFonts w:ascii="Cambria" w:eastAsia="Times New Roman" w:hAnsi="Cambria" w:cs="Arial"/>
          <w:bCs/>
          <w:sz w:val="24"/>
          <w:szCs w:val="24"/>
          <w:lang w:eastAsia="bs-Latn-BA"/>
        </w:rPr>
        <w:t>(precizirati predmet nabavke)</w:t>
      </w:r>
    </w:p>
    <w:p w:rsidR="00FB0CA0" w:rsidRPr="00FB0CA0" w:rsidRDefault="00FB0CA0" w:rsidP="00FB0CA0">
      <w:pPr>
        <w:spacing w:after="0" w:line="240" w:lineRule="auto"/>
        <w:ind w:left="708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tabs>
          <w:tab w:val="num" w:pos="530"/>
        </w:tabs>
        <w:overflowPunct w:val="0"/>
        <w:autoSpaceDE w:val="0"/>
        <w:autoSpaceDN w:val="0"/>
        <w:adjustRightInd w:val="0"/>
        <w:spacing w:after="0"/>
        <w:ind w:left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bCs/>
          <w:sz w:val="24"/>
          <w:szCs w:val="24"/>
          <w:lang w:eastAsia="bs-Latn-BA"/>
        </w:rPr>
        <w:t>_______________________________________________________________________________________________________________________</w:t>
      </w:r>
    </w:p>
    <w:p w:rsidR="00FB0CA0" w:rsidRPr="00FB0CA0" w:rsidRDefault="00FB0CA0" w:rsidP="00FB0CA0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numPr>
          <w:ilvl w:val="0"/>
          <w:numId w:val="2"/>
        </w:numPr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 w:hanging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Cijena naše ponude je: </w:t>
      </w:r>
    </w:p>
    <w:p w:rsidR="00FB0CA0" w:rsidRPr="00FB0CA0" w:rsidRDefault="00FB0CA0" w:rsidP="00FB0CA0">
      <w:pPr>
        <w:widowControl w:val="0"/>
        <w:tabs>
          <w:tab w:val="num" w:pos="530"/>
        </w:tabs>
        <w:overflowPunct w:val="0"/>
        <w:autoSpaceDE w:val="0"/>
        <w:autoSpaceDN w:val="0"/>
        <w:adjustRightInd w:val="0"/>
        <w:spacing w:after="0" w:line="240" w:lineRule="auto"/>
        <w:ind w:left="530"/>
        <w:jc w:val="both"/>
        <w:rPr>
          <w:rFonts w:ascii="Cambria" w:eastAsia="Times New Roman" w:hAnsi="Cambria" w:cs="Arial"/>
          <w:b/>
          <w:bCs/>
          <w:sz w:val="24"/>
          <w:szCs w:val="24"/>
          <w:lang w:eastAsia="bs-Latn-BA"/>
        </w:rPr>
      </w:pPr>
    </w:p>
    <w:p w:rsidR="00FB0CA0" w:rsidRPr="00FB0CA0" w:rsidRDefault="00FB0CA0" w:rsidP="00FB0CA0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      ______________________________________</w:t>
      </w:r>
    </w:p>
    <w:p w:rsidR="00FB0CA0" w:rsidRPr="00FB0CA0" w:rsidRDefault="00FB0CA0" w:rsidP="00FB0CA0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bs-Latn-B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3"/>
        <w:gridCol w:w="1815"/>
      </w:tblGrid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Cijena ponude bez PDV-a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KM</w:t>
            </w:r>
          </w:p>
        </w:tc>
      </w:tr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Ponuđeni popust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%</w:t>
            </w:r>
          </w:p>
        </w:tc>
      </w:tr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Cijena ponude sa uračunatim popustom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KM</w:t>
            </w:r>
          </w:p>
        </w:tc>
      </w:tr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PDV na cijenu ponude (sa uračunatim popustom)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KM</w:t>
            </w:r>
          </w:p>
        </w:tc>
      </w:tr>
      <w:tr w:rsidR="00FB0CA0" w:rsidRPr="00FB0CA0" w:rsidTr="00A23744">
        <w:tc>
          <w:tcPr>
            <w:tcW w:w="6759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Ukupna ponuđena cijena (sa uračunatim popustom i PDV-om)</w:t>
            </w:r>
          </w:p>
        </w:tc>
        <w:tc>
          <w:tcPr>
            <w:tcW w:w="1817" w:type="dxa"/>
            <w:shd w:val="clear" w:color="auto" w:fill="auto"/>
          </w:tcPr>
          <w:p w:rsidR="00FB0CA0" w:rsidRPr="00FB0CA0" w:rsidRDefault="00FB0CA0" w:rsidP="00FB0CA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</w:pPr>
            <w:r w:rsidRPr="00FB0CA0">
              <w:rPr>
                <w:rFonts w:ascii="Cambria" w:eastAsia="Times New Roman" w:hAnsi="Cambria" w:cs="Arial"/>
                <w:b/>
                <w:sz w:val="24"/>
                <w:szCs w:val="24"/>
                <w:lang w:eastAsia="bs-Latn-BA"/>
              </w:rPr>
              <w:t>KM</w:t>
            </w:r>
          </w:p>
        </w:tc>
      </w:tr>
    </w:tbl>
    <w:p w:rsidR="00FB0CA0" w:rsidRPr="00FB0CA0" w:rsidRDefault="00FB0CA0" w:rsidP="00FB0CA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Uz ponudu dostavljamo i obrazac za cijenu naše ponude, koji je popunjen u skladu sa zahtjevima iz tenderske dokumentacije. U slučaju razlika u cijenama iz ove izjave i obrasca za cijenu ponude, prihvatamo da je relevantna cijena iz obrasca za cijenu ponude.</w:t>
      </w:r>
    </w:p>
    <w:p w:rsidR="00FB0CA0" w:rsidRPr="00FB0CA0" w:rsidRDefault="00FB0CA0" w:rsidP="00FB0CA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7"/>
        <w:contextualSpacing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Ova ponuda važi (broj dana ili mjeseci se upisuju i brojčano i slovima, a u slučaju da se razlikuju, validan je rok važenja ponude upisan slovima), računajući od isteka roka </w:t>
      </w: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lastRenderedPageBreak/>
        <w:t>za    prijem ponuda, tj. do [...../...../.....] (datum).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ind w:left="360" w:right="-7"/>
        <w:contextualSpacing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ind w:left="360" w:right="-7"/>
        <w:contextualSpacing/>
        <w:jc w:val="both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7.  Ako naša ponuda bude najuspješnija u ovom postupku javne nabavke, obavezujemo se: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a)dostaviti dokaze o kvalificiranosti, u pogledu lične sposobnosti, registracije i profesionalne sposobnosti koji su traženi tenderskom dokumentacijom i u roku koji je utvrđen, a što potvrđujemo izjavama u ovoj ponudi;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 xml:space="preserve">Ime i prezime osobe koja je ovlaštena da predstavlja ponuđača: ____________________ 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Potpis ovlaštene osobe: ___________________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  <w:r w:rsidRPr="00FB0CA0">
        <w:rPr>
          <w:rFonts w:ascii="Cambria" w:eastAsia="Times New Roman" w:hAnsi="Cambria" w:cs="Arial"/>
          <w:sz w:val="24"/>
          <w:szCs w:val="24"/>
          <w:lang w:eastAsia="bs-Latn-BA"/>
        </w:rPr>
        <w:t>Mjesto i datum: _________________  M.P.</w:t>
      </w: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"/>
        <w:rPr>
          <w:rFonts w:ascii="Cambria" w:eastAsia="Times New Roman" w:hAnsi="Cambria" w:cs="Arial"/>
          <w:sz w:val="24"/>
          <w:szCs w:val="24"/>
          <w:lang w:eastAsia="bs-Latn-BA"/>
        </w:rPr>
      </w:pPr>
    </w:p>
    <w:p w:rsidR="00FB0CA0" w:rsidRPr="00FB0CA0" w:rsidRDefault="00FB0CA0" w:rsidP="00FB0CA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/>
        </w:rPr>
      </w:pP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b/>
          <w:lang w:val="hr-BA"/>
        </w:rPr>
      </w:pPr>
      <w:r w:rsidRPr="00FB0CA0">
        <w:rPr>
          <w:rFonts w:ascii="Cambria" w:eastAsia="Times New Roman" w:hAnsi="Cambria" w:cs="Arial"/>
          <w:b/>
          <w:lang w:val="hr-BA"/>
        </w:rPr>
        <w:t xml:space="preserve">OBRAZAC ZA CIJENU PONUDE </w:t>
      </w: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b/>
          <w:lang w:val="hr-BA"/>
        </w:rPr>
      </w:pPr>
    </w:p>
    <w:p w:rsidR="00FB0CA0" w:rsidRPr="00FB0CA0" w:rsidRDefault="00FB0CA0" w:rsidP="00FB0CA0">
      <w:pPr>
        <w:spacing w:after="0" w:line="240" w:lineRule="auto"/>
        <w:jc w:val="center"/>
        <w:rPr>
          <w:rFonts w:ascii="Cambria" w:eastAsia="Times New Roman" w:hAnsi="Cambria" w:cs="Arial"/>
          <w:b/>
          <w:lang w:val="hr-BA"/>
        </w:rPr>
      </w:pPr>
      <w:r w:rsidRPr="00FB0CA0">
        <w:rPr>
          <w:rFonts w:ascii="Cambria" w:eastAsia="Times New Roman" w:hAnsi="Cambria" w:cs="Arial"/>
          <w:b/>
          <w:lang w:val="hr-BA"/>
        </w:rPr>
        <w:t>„ADVOKATSKE  USLUGE“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 w:line="36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val="hr-BA"/>
        </w:rPr>
      </w:pPr>
      <w:r w:rsidRPr="00FB0CA0">
        <w:rPr>
          <w:rFonts w:ascii="Cambria" w:eastAsia="Times New Roman" w:hAnsi="Cambria" w:cs="Arial"/>
          <w:sz w:val="24"/>
          <w:szCs w:val="24"/>
          <w:lang w:val="hr-BA"/>
        </w:rPr>
        <w:t>NAZIV DOBAVLJAČA: _____________________</w:t>
      </w:r>
    </w:p>
    <w:p w:rsidR="00FB0CA0" w:rsidRPr="00FB0CA0" w:rsidRDefault="00FB0CA0" w:rsidP="00FB0CA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val="hr-BA"/>
        </w:rPr>
      </w:pPr>
      <w:r w:rsidRPr="00FB0CA0">
        <w:rPr>
          <w:rFonts w:ascii="Cambria" w:eastAsia="Times New Roman" w:hAnsi="Cambria" w:cs="Arial"/>
          <w:sz w:val="24"/>
          <w:szCs w:val="24"/>
          <w:lang w:val="hr-BA"/>
        </w:rPr>
        <w:t>PONUDA BR. __________________________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tbl>
      <w:tblPr>
        <w:tblW w:w="56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4634"/>
        <w:gridCol w:w="1389"/>
        <w:gridCol w:w="3724"/>
      </w:tblGrid>
      <w:tr w:rsidR="00FB0CA0" w:rsidRPr="00FB0CA0" w:rsidTr="00A23744">
        <w:trPr>
          <w:trHeight w:val="128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en-GB"/>
              </w:rPr>
            </w:pPr>
            <w:proofErr w:type="spellStart"/>
            <w:r w:rsidRPr="00FB0CA0">
              <w:rPr>
                <w:rFonts w:ascii="Cambria" w:eastAsia="Arial Unicode MS" w:hAnsi="Cambria" w:cs="Arial"/>
                <w:b/>
                <w:lang w:val="en-GB"/>
              </w:rPr>
              <w:t>Redni</w:t>
            </w:r>
            <w:proofErr w:type="spellEnd"/>
            <w:r w:rsidRPr="00FB0CA0">
              <w:rPr>
                <w:rFonts w:ascii="Cambria" w:eastAsia="Arial Unicode MS" w:hAnsi="Cambria" w:cs="Arial"/>
                <w:b/>
                <w:lang w:val="en-GB"/>
              </w:rPr>
              <w:t xml:space="preserve"> br.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en-GB"/>
              </w:rPr>
            </w:pPr>
            <w:proofErr w:type="spellStart"/>
            <w:r w:rsidRPr="00FB0CA0">
              <w:rPr>
                <w:rFonts w:ascii="Cambria" w:eastAsia="Arial Unicode MS" w:hAnsi="Cambria" w:cs="Arial"/>
                <w:b/>
                <w:lang w:val="en-GB"/>
              </w:rPr>
              <w:t>Opis</w:t>
            </w:r>
            <w:proofErr w:type="spellEnd"/>
            <w:r w:rsidRPr="00FB0CA0">
              <w:rPr>
                <w:rFonts w:ascii="Cambria" w:eastAsia="Arial Unicode MS" w:hAnsi="Cambria" w:cs="Arial"/>
                <w:b/>
                <w:lang w:val="en-GB"/>
              </w:rPr>
              <w:t xml:space="preserve"> </w:t>
            </w:r>
            <w:proofErr w:type="spellStart"/>
            <w:r w:rsidRPr="00FB0CA0">
              <w:rPr>
                <w:rFonts w:ascii="Cambria" w:eastAsia="Arial Unicode MS" w:hAnsi="Cambria" w:cs="Arial"/>
                <w:b/>
                <w:lang w:val="en-GB"/>
              </w:rPr>
              <w:t>usluge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  <w:r w:rsidRPr="00FB0CA0">
              <w:rPr>
                <w:rFonts w:ascii="Cambria" w:eastAsia="Arial Unicode MS" w:hAnsi="Cambria" w:cs="Arial"/>
                <w:lang w:val="it-IT"/>
              </w:rPr>
              <w:t>Mjesečni paušal</w:t>
            </w:r>
          </w:p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it-IT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it-IT"/>
              </w:rPr>
            </w:pPr>
            <w:r w:rsidRPr="00FB0CA0">
              <w:rPr>
                <w:rFonts w:ascii="Cambria" w:eastAsia="Arial Unicode MS" w:hAnsi="Cambria" w:cs="Arial"/>
                <w:b/>
                <w:lang w:val="it-IT"/>
              </w:rPr>
              <w:t>Iznos u KM</w:t>
            </w:r>
          </w:p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en-GB"/>
              </w:rPr>
            </w:pPr>
            <w:r w:rsidRPr="00FB0CA0">
              <w:rPr>
                <w:rFonts w:ascii="Cambria" w:eastAsia="Arial Unicode MS" w:hAnsi="Cambria" w:cs="Arial"/>
                <w:b/>
                <w:lang w:val="it-IT"/>
              </w:rPr>
              <w:t>(na godišnjem nivou)</w:t>
            </w:r>
          </w:p>
        </w:tc>
      </w:tr>
      <w:tr w:rsidR="00FB0CA0" w:rsidRPr="00FB0CA0" w:rsidTr="00A23744">
        <w:trPr>
          <w:trHeight w:val="11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  <w:r w:rsidRPr="00FB0CA0">
              <w:rPr>
                <w:rFonts w:ascii="Cambria" w:eastAsia="Arial Unicode MS" w:hAnsi="Cambria" w:cs="Arial"/>
                <w:lang w:val="en-GB"/>
              </w:rPr>
              <w:t>1.</w:t>
            </w:r>
          </w:p>
        </w:tc>
        <w:tc>
          <w:tcPr>
            <w:tcW w:w="2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 xml:space="preserve">Davanje usmenih i pismenih pravnih savjeta i mišljenja, 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Slanje opomena, podnošenje tužbi, priprema odgovora na tužbu, prijedloga za izvršenje, prigovora, i ostalih podnesaka kao i ulaganje, po potrebi, redovnih i vanrednih pravnih lijekova u sudskim i upravnim postupcima, uključujući podnošenje revizije Vrhovnom sudu F BiH, kao I apelacija Ustavnom sudu F BiH u sudskim i upravnim postupcima prema potrebama KJKP”Tržnice-pijace” d.o.o Sarajevo;</w:t>
            </w:r>
          </w:p>
          <w:p w:rsidR="00FB0CA0" w:rsidRPr="00FB0CA0" w:rsidRDefault="00FB0CA0" w:rsidP="00FB0CA0">
            <w:pPr>
              <w:keepNext/>
              <w:tabs>
                <w:tab w:val="num" w:pos="235"/>
              </w:tabs>
              <w:spacing w:after="0" w:line="240" w:lineRule="auto"/>
              <w:ind w:left="93"/>
              <w:outlineLvl w:val="2"/>
              <w:rPr>
                <w:rFonts w:ascii="Cambria" w:eastAsia="Times New Roman" w:hAnsi="Cambria" w:cs="Arial"/>
                <w:color w:val="000000"/>
              </w:rPr>
            </w:pP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Zastupanje Preduzeća pred sudovima i drugim državnim organima u skladu sa dobijenom punomoći za konkretno zastupanje ;</w:t>
            </w:r>
          </w:p>
          <w:p w:rsidR="00FB0CA0" w:rsidRPr="00FB0CA0" w:rsidRDefault="00FB0CA0" w:rsidP="00FB0CA0">
            <w:pPr>
              <w:keepNext/>
              <w:tabs>
                <w:tab w:val="num" w:pos="235"/>
              </w:tabs>
              <w:spacing w:after="0" w:line="240" w:lineRule="auto"/>
              <w:ind w:left="93"/>
              <w:outlineLvl w:val="2"/>
              <w:rPr>
                <w:rFonts w:ascii="Cambria" w:eastAsia="Times New Roman" w:hAnsi="Cambria" w:cs="Arial"/>
                <w:color w:val="000000"/>
              </w:rPr>
            </w:pP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Priprema teksta ugovora, predmeta vansudskih i sudskih poravnanja, izjava, opštih i pojedinačnih akata i drugih isprava vezanih za KJKP”Tržnice-pijace”d.o.o Sarajevo,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posredovanje u cilju zaključenja pravnog posla ili mirnog rješavanja sporova i spornih pravnih odnosa;</w:t>
            </w:r>
            <w:r w:rsidRPr="00FB0CA0">
              <w:rPr>
                <w:rFonts w:ascii="Cambria" w:eastAsia="Times New Roman" w:hAnsi="Cambria" w:cs="Arial"/>
                <w:color w:val="000000"/>
              </w:rPr>
              <w:tab/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 xml:space="preserve">po potrebi prisustvovanje u radu organa Ugovornog organa, po pozivu Ugovornog organa i davanje mišljenja u vezi primjene propisa koji se odnose </w:t>
            </w:r>
            <w:r w:rsidRPr="00FB0CA0">
              <w:rPr>
                <w:rFonts w:ascii="Cambria" w:eastAsia="Times New Roman" w:hAnsi="Cambria" w:cs="Arial"/>
                <w:color w:val="000000"/>
              </w:rPr>
              <w:lastRenderedPageBreak/>
              <w:t>na rad i poslovanje Ugovornog organa, po zahtjevu Ugovornog organa;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daje preporuke Ugovornom organu u vezi primjene propisa;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rješavanje imovinsko pravnih odnosa na na svim poslovnim jedinicama;</w:t>
            </w:r>
          </w:p>
          <w:p w:rsidR="00FB0CA0" w:rsidRPr="00FB0CA0" w:rsidRDefault="00FB0CA0" w:rsidP="00FB0CA0">
            <w:pPr>
              <w:keepNext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 xml:space="preserve">kao i obavljanje drugih pravnih poslova koji su vezani za rad naručioca, a odnose se na   </w:t>
            </w:r>
          </w:p>
          <w:p w:rsidR="00FB0CA0" w:rsidRPr="00FB0CA0" w:rsidRDefault="00FB0CA0" w:rsidP="00FB0CA0">
            <w:pPr>
              <w:keepNext/>
              <w:spacing w:after="0" w:line="240" w:lineRule="auto"/>
              <w:ind w:left="1533"/>
              <w:outlineLvl w:val="2"/>
              <w:rPr>
                <w:rFonts w:ascii="Cambria" w:eastAsia="Times New Roman" w:hAnsi="Cambria" w:cs="Arial"/>
                <w:color w:val="000000"/>
              </w:rPr>
            </w:pPr>
            <w:r w:rsidRPr="00FB0CA0">
              <w:rPr>
                <w:rFonts w:ascii="Cambria" w:eastAsia="Times New Roman" w:hAnsi="Cambria" w:cs="Arial"/>
                <w:color w:val="000000"/>
              </w:rPr>
              <w:t>primjenu pravnih  propisa</w:t>
            </w:r>
            <w:r w:rsidRPr="00FB0CA0">
              <w:rPr>
                <w:rFonts w:ascii="Cambria" w:eastAsia="Times New Roman" w:hAnsi="Cambria" w:cs="Arial"/>
                <w:color w:val="000000"/>
              </w:rPr>
              <w:tab/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11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keepNext/>
              <w:tabs>
                <w:tab w:val="num" w:pos="235"/>
              </w:tabs>
              <w:spacing w:after="0" w:line="240" w:lineRule="auto"/>
              <w:ind w:left="93"/>
              <w:outlineLvl w:val="2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11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keepNext/>
              <w:tabs>
                <w:tab w:val="num" w:pos="235"/>
              </w:tabs>
              <w:spacing w:after="0" w:line="240" w:lineRule="auto"/>
              <w:ind w:left="93"/>
              <w:outlineLvl w:val="2"/>
              <w:rPr>
                <w:rFonts w:ascii="Cambria" w:eastAsia="Times New Roman" w:hAnsi="Cambria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236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nl-NL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color w:val="000000"/>
                <w:lang w:val="it-IT"/>
              </w:rPr>
            </w:pPr>
            <w:r w:rsidRPr="00FB0CA0">
              <w:rPr>
                <w:rFonts w:ascii="Cambria" w:eastAsia="Arial Unicode MS" w:hAnsi="Cambria" w:cs="Arial"/>
                <w:b/>
                <w:color w:val="000000"/>
                <w:lang w:val="it-IT"/>
              </w:rPr>
              <w:t>Ukupna cijena bez PDV-a (                                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382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it-IT"/>
              </w:rPr>
            </w:pP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Popust</w:t>
            </w:r>
            <w:proofErr w:type="spellEnd"/>
            <w:r w:rsidRPr="00FB0CA0">
              <w:rPr>
                <w:rFonts w:ascii="Cambria" w:eastAsia="Times New Roman" w:hAnsi="Cambria" w:cs="Arial"/>
                <w:b/>
                <w:lang w:val="en-US"/>
              </w:rPr>
              <w:t xml:space="preserve"> 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</w:tr>
      <w:tr w:rsidR="00FB0CA0" w:rsidRPr="00FB0CA0" w:rsidTr="00A23744">
        <w:trPr>
          <w:trHeight w:val="274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val="en-US"/>
              </w:rPr>
            </w:pPr>
            <w:r w:rsidRPr="00FB0CA0">
              <w:rPr>
                <w:rFonts w:ascii="Cambria" w:eastAsia="Times New Roman" w:hAnsi="Cambria" w:cs="Arial"/>
                <w:b/>
                <w:lang w:val="en-US"/>
              </w:rPr>
              <w:t>PDV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Times New Roman" w:hAnsi="Cambria" w:cs="Arial"/>
                <w:lang w:val="en-US"/>
              </w:rPr>
            </w:pPr>
          </w:p>
        </w:tc>
      </w:tr>
      <w:tr w:rsidR="00FB0CA0" w:rsidRPr="00FB0CA0" w:rsidTr="00A23744">
        <w:trPr>
          <w:trHeight w:val="27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lang w:val="en-GB"/>
              </w:rPr>
            </w:pP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jc w:val="center"/>
              <w:rPr>
                <w:rFonts w:ascii="Cambria" w:eastAsia="Arial Unicode MS" w:hAnsi="Cambria" w:cs="Arial"/>
                <w:b/>
                <w:lang w:val="it-IT"/>
              </w:rPr>
            </w:pP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Ukupno</w:t>
            </w:r>
            <w:proofErr w:type="spellEnd"/>
            <w:r w:rsidRPr="00FB0CA0">
              <w:rPr>
                <w:rFonts w:ascii="Cambria" w:eastAsia="Times New Roman" w:hAnsi="Cambria" w:cs="Arial"/>
                <w:b/>
                <w:lang w:val="en-US"/>
              </w:rPr>
              <w:t xml:space="preserve"> </w:t>
            </w: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sa</w:t>
            </w:r>
            <w:proofErr w:type="spellEnd"/>
            <w:r w:rsidRPr="00FB0CA0">
              <w:rPr>
                <w:rFonts w:ascii="Cambria" w:eastAsia="Times New Roman" w:hAnsi="Cambria" w:cs="Arial"/>
                <w:b/>
                <w:lang w:val="en-US"/>
              </w:rPr>
              <w:t xml:space="preserve"> </w:t>
            </w: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popustom</w:t>
            </w:r>
            <w:proofErr w:type="spellEnd"/>
            <w:r w:rsidRPr="00FB0CA0">
              <w:rPr>
                <w:rFonts w:ascii="Cambria" w:eastAsia="Times New Roman" w:hAnsi="Cambria" w:cs="Arial"/>
                <w:b/>
                <w:lang w:val="en-US"/>
              </w:rPr>
              <w:t xml:space="preserve"> i PDV-</w:t>
            </w:r>
            <w:proofErr w:type="spellStart"/>
            <w:r w:rsidRPr="00FB0CA0">
              <w:rPr>
                <w:rFonts w:ascii="Cambria" w:eastAsia="Times New Roman" w:hAnsi="Cambria" w:cs="Arial"/>
                <w:b/>
                <w:lang w:val="en-US"/>
              </w:rPr>
              <w:t>om</w:t>
            </w:r>
            <w:proofErr w:type="spell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A0" w:rsidRPr="00FB0CA0" w:rsidRDefault="00FB0CA0" w:rsidP="00FB0CA0">
            <w:pPr>
              <w:spacing w:after="0" w:line="240" w:lineRule="auto"/>
              <w:rPr>
                <w:rFonts w:ascii="Cambria" w:eastAsia="Arial Unicode MS" w:hAnsi="Cambria" w:cs="Arial"/>
                <w:lang w:val="it-IT"/>
              </w:rPr>
            </w:pPr>
          </w:p>
        </w:tc>
      </w:tr>
    </w:tbl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  <w:r w:rsidRPr="00FB0CA0">
        <w:rPr>
          <w:rFonts w:ascii="Cambria" w:eastAsia="Times New Roman" w:hAnsi="Cambria" w:cs="Arial"/>
          <w:lang w:val="hr-BA"/>
        </w:rPr>
        <w:t>Potpis ovlaštene osobe: ___________________________ Pečat ponuđača</w:t>
      </w:r>
    </w:p>
    <w:p w:rsidR="00FB0CA0" w:rsidRPr="00FB0CA0" w:rsidRDefault="00FB0CA0" w:rsidP="00FB0CA0">
      <w:pPr>
        <w:spacing w:after="0" w:line="240" w:lineRule="auto"/>
        <w:jc w:val="both"/>
        <w:rPr>
          <w:rFonts w:ascii="Cambria" w:eastAsia="Times New Roman" w:hAnsi="Cambria" w:cs="Arial"/>
          <w:lang w:val="hr-BA"/>
        </w:rPr>
      </w:pPr>
    </w:p>
    <w:p w:rsidR="00FB0CA0" w:rsidRPr="00FB0CA0" w:rsidRDefault="00FB0CA0" w:rsidP="00FB0CA0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  <w:proofErr w:type="spellStart"/>
      <w:r w:rsidRPr="00FB0CA0">
        <w:rPr>
          <w:rFonts w:ascii="Cambria" w:eastAsia="Times New Roman" w:hAnsi="Cambria" w:cs="Times New Roman"/>
          <w:sz w:val="20"/>
          <w:szCs w:val="20"/>
          <w:lang w:val="en-GB"/>
        </w:rPr>
        <w:t>Napomena</w:t>
      </w:r>
      <w:proofErr w:type="spellEnd"/>
      <w:r w:rsidRPr="00FB0CA0">
        <w:rPr>
          <w:rFonts w:ascii="Cambria" w:eastAsia="Times New Roman" w:hAnsi="Cambria" w:cs="Times New Roman"/>
          <w:sz w:val="20"/>
          <w:szCs w:val="20"/>
          <w:lang w:val="en-GB"/>
        </w:rPr>
        <w:t>:</w:t>
      </w:r>
    </w:p>
    <w:p w:rsidR="00FB0CA0" w:rsidRPr="00FB0CA0" w:rsidRDefault="00FB0CA0" w:rsidP="00FB0CA0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val="en-GB"/>
        </w:rPr>
      </w:pP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0CA0">
        <w:rPr>
          <w:rFonts w:ascii="Cambria" w:eastAsia="Times New Roman" w:hAnsi="Cambria" w:cs="Times New Roman"/>
          <w:sz w:val="20"/>
          <w:szCs w:val="20"/>
          <w:lang w:val="en-GB"/>
        </w:rPr>
        <w:t>1</w:t>
      </w:r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.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moraju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biti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izražene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u KM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Za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svaku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stavku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ponudi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mora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navesti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.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2.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ponude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iskazuje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bez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PDV - a i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sadrži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sve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naknade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koje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ugovorni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organ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proofErr w:type="spellStart"/>
      <w:proofErr w:type="gram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treba</w:t>
      </w:r>
      <w:proofErr w:type="spellEnd"/>
      <w:proofErr w:type="gram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platiti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dobavljaču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.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Ugovorni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organ ne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smije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imati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nikake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dodatne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troškove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osim</w:t>
      </w:r>
      <w:proofErr w:type="spellEnd"/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proofErr w:type="spellStart"/>
      <w:proofErr w:type="gram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onih</w:t>
      </w:r>
      <w:proofErr w:type="spellEnd"/>
      <w:proofErr w:type="gram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koji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navedeni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u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ovom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obrascu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.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3. U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slučaju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razlika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između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jediničnih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i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ukupnog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iznosa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,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ispravka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proofErr w:type="gram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će</w:t>
      </w:r>
      <w:proofErr w:type="spellEnd"/>
      <w:proofErr w:type="gram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izvršiti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u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proofErr w:type="spellStart"/>
      <w:proofErr w:type="gram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skladu</w:t>
      </w:r>
      <w:proofErr w:type="spellEnd"/>
      <w:proofErr w:type="gram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jediničnim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cijenama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.</w:t>
      </w:r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18"/>
          <w:szCs w:val="18"/>
          <w:lang w:val="en-GB"/>
        </w:rPr>
      </w:pPr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4.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Jedinična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cijena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stavke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 ne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smatra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računskom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greškom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,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odnosno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ne </w:t>
      </w:r>
      <w:proofErr w:type="spellStart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>može</w:t>
      </w:r>
      <w:proofErr w:type="spellEnd"/>
      <w:r w:rsidRPr="00FB0CA0">
        <w:rPr>
          <w:rFonts w:ascii="Cambria" w:eastAsia="Times New Roman" w:hAnsi="Cambria" w:cs="Times New Roman"/>
          <w:sz w:val="18"/>
          <w:szCs w:val="18"/>
          <w:lang w:val="en-GB"/>
        </w:rPr>
        <w:t xml:space="preserve"> se</w:t>
      </w:r>
    </w:p>
    <w:p w:rsidR="00FB0CA0" w:rsidRPr="00FB0CA0" w:rsidRDefault="00FB0CA0" w:rsidP="00FB0CA0">
      <w:pPr>
        <w:spacing w:after="0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proofErr w:type="spellStart"/>
      <w:proofErr w:type="gram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ispravljati</w:t>
      </w:r>
      <w:proofErr w:type="spellEnd"/>
      <w:proofErr w:type="gramEnd"/>
    </w:p>
    <w:p w:rsidR="00FB0CA0" w:rsidRPr="00FB0CA0" w:rsidRDefault="00FB0CA0" w:rsidP="00FB0CA0">
      <w:pPr>
        <w:spacing w:after="0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5.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Ovaj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obrazac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za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cijenu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ponude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je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jedna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gram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od</w:t>
      </w:r>
      <w:proofErr w:type="gram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mogućih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</w:t>
      </w:r>
      <w:proofErr w:type="spellStart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opcija</w:t>
      </w:r>
      <w:proofErr w:type="spellEnd"/>
      <w:r w:rsidRPr="00FB0CA0">
        <w:rPr>
          <w:rFonts w:ascii="Times New Roman" w:eastAsia="Times New Roman" w:hAnsi="Times New Roman" w:cs="Times New Roman"/>
          <w:sz w:val="18"/>
          <w:szCs w:val="18"/>
          <w:lang w:val="en-GB"/>
        </w:rPr>
        <w:t>.</w:t>
      </w:r>
    </w:p>
    <w:p w:rsidR="00D931B7" w:rsidRDefault="001819C8"/>
    <w:sectPr w:rsidR="00D931B7" w:rsidSect="00861EB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C8" w:rsidRDefault="001819C8" w:rsidP="006771BE">
      <w:pPr>
        <w:spacing w:after="0" w:line="240" w:lineRule="auto"/>
      </w:pPr>
      <w:r>
        <w:separator/>
      </w:r>
    </w:p>
  </w:endnote>
  <w:endnote w:type="continuationSeparator" w:id="0">
    <w:p w:rsidR="001819C8" w:rsidRDefault="001819C8" w:rsidP="0067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771BE">
      <w:rPr>
        <w:rFonts w:ascii="Times New Roman" w:hAnsi="Times New Roman" w:cs="Times New Roman"/>
        <w:sz w:val="20"/>
        <w:szCs w:val="20"/>
      </w:rPr>
      <w:t>Račun kod Raiffeisen bank dd Sarajevo: 161 000 00039600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C8" w:rsidRDefault="001819C8" w:rsidP="006771BE">
      <w:pPr>
        <w:spacing w:after="0" w:line="240" w:lineRule="auto"/>
      </w:pPr>
      <w:r>
        <w:separator/>
      </w:r>
    </w:p>
  </w:footnote>
  <w:footnote w:type="continuationSeparator" w:id="0">
    <w:p w:rsidR="001819C8" w:rsidRDefault="001819C8" w:rsidP="0067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rFonts w:ascii="Times New Roman" w:hAnsi="Times New Roman" w:cs="Times New Roman"/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</w:t>
    </w:r>
    <w:r w:rsidR="006771BE" w:rsidRPr="006771BE">
      <w:rPr>
        <w:rFonts w:ascii="Times New Roman" w:hAnsi="Times New Roman" w:cs="Times New Roman"/>
        <w:sz w:val="20"/>
        <w:szCs w:val="20"/>
      </w:rPr>
      <w:t xml:space="preserve">Tel:+387 33 20 </w:t>
    </w:r>
    <w:r>
      <w:rPr>
        <w:rFonts w:ascii="Times New Roman" w:hAnsi="Times New Roman" w:cs="Times New Roman"/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 w:rsidRPr="006771BE">
      <w:rPr>
        <w:rFonts w:ascii="Times New Roman" w:hAnsi="Times New Roman" w:cs="Times New Roman"/>
        <w:sz w:val="20"/>
        <w:szCs w:val="20"/>
      </w:rPr>
      <w:t xml:space="preserve"> E-mail: </w:t>
    </w:r>
    <w:hyperlink r:id="rId2" w:history="1">
      <w:r w:rsidRPr="006771BE">
        <w:rPr>
          <w:rStyle w:val="Hyperlink"/>
          <w:rFonts w:ascii="Times New Roman" w:hAnsi="Times New Roman" w:cs="Times New Roman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b/>
        <w:sz w:val="20"/>
        <w:szCs w:val="20"/>
      </w:rPr>
    </w:pPr>
    <w:r w:rsidRPr="00856D02">
      <w:rPr>
        <w:rFonts w:ascii="Times New Roman" w:hAnsi="Times New Roman" w:cs="Times New Roman"/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</w:rPr>
      <w:t>Id.br:</w:t>
    </w:r>
    <w:r w:rsidRPr="00856D02">
      <w:rPr>
        <w:rFonts w:ascii="Times New Roman" w:hAnsi="Times New Roman" w:cs="Times New Roman"/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  <w:lang w:val="hr-HR"/>
      </w:rPr>
      <w:t>U/I : UF/1-2630/05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E9D"/>
    <w:multiLevelType w:val="hybridMultilevel"/>
    <w:tmpl w:val="ECEA6C1A"/>
    <w:lvl w:ilvl="0" w:tplc="8C48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172">
      <w:start w:val="1"/>
      <w:numFmt w:val="bullet"/>
      <w:lvlText w:val="*"/>
      <w:lvlJc w:val="left"/>
      <w:pPr>
        <w:tabs>
          <w:tab w:val="num" w:pos="3560"/>
        </w:tabs>
        <w:ind w:left="35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71945"/>
    <w:multiLevelType w:val="hybridMultilevel"/>
    <w:tmpl w:val="4A42159C"/>
    <w:lvl w:ilvl="0" w:tplc="A7DE6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5218"/>
    <w:multiLevelType w:val="hybridMultilevel"/>
    <w:tmpl w:val="8EC23342"/>
    <w:lvl w:ilvl="0" w:tplc="ED94C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537F86"/>
    <w:multiLevelType w:val="hybridMultilevel"/>
    <w:tmpl w:val="2826873C"/>
    <w:lvl w:ilvl="0" w:tplc="BB203F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6249C"/>
    <w:multiLevelType w:val="hybridMultilevel"/>
    <w:tmpl w:val="6CAC8262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EC664A"/>
    <w:multiLevelType w:val="hybridMultilevel"/>
    <w:tmpl w:val="1FBA96A4"/>
    <w:lvl w:ilvl="0" w:tplc="5C06DB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F22097A"/>
    <w:multiLevelType w:val="hybridMultilevel"/>
    <w:tmpl w:val="8B7C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1339A"/>
    <w:multiLevelType w:val="hybridMultilevel"/>
    <w:tmpl w:val="CFE61F12"/>
    <w:lvl w:ilvl="0" w:tplc="04090017">
      <w:start w:val="1"/>
      <w:numFmt w:val="lowerLetter"/>
      <w:lvlText w:val="%1)"/>
      <w:lvlJc w:val="left"/>
      <w:pPr>
        <w:ind w:left="813" w:hanging="360"/>
      </w:pPr>
    </w:lvl>
    <w:lvl w:ilvl="1" w:tplc="04090019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93DB7"/>
    <w:rsid w:val="001139E2"/>
    <w:rsid w:val="00140660"/>
    <w:rsid w:val="001819C8"/>
    <w:rsid w:val="001830F1"/>
    <w:rsid w:val="00186560"/>
    <w:rsid w:val="001C0F67"/>
    <w:rsid w:val="001F66A0"/>
    <w:rsid w:val="0021302A"/>
    <w:rsid w:val="002518FA"/>
    <w:rsid w:val="0025613E"/>
    <w:rsid w:val="002819AC"/>
    <w:rsid w:val="00287F1B"/>
    <w:rsid w:val="002953F2"/>
    <w:rsid w:val="002A115E"/>
    <w:rsid w:val="002A1BDF"/>
    <w:rsid w:val="002B2724"/>
    <w:rsid w:val="002F3CE7"/>
    <w:rsid w:val="00305618"/>
    <w:rsid w:val="00325DF5"/>
    <w:rsid w:val="00385A03"/>
    <w:rsid w:val="00394012"/>
    <w:rsid w:val="003D2547"/>
    <w:rsid w:val="004651D5"/>
    <w:rsid w:val="004774E3"/>
    <w:rsid w:val="00480DCB"/>
    <w:rsid w:val="004B33C3"/>
    <w:rsid w:val="004B39B6"/>
    <w:rsid w:val="004B53C8"/>
    <w:rsid w:val="00500917"/>
    <w:rsid w:val="0057674C"/>
    <w:rsid w:val="00624725"/>
    <w:rsid w:val="006269A8"/>
    <w:rsid w:val="00630F50"/>
    <w:rsid w:val="006771BE"/>
    <w:rsid w:val="006D5652"/>
    <w:rsid w:val="00775029"/>
    <w:rsid w:val="0084285A"/>
    <w:rsid w:val="00856D02"/>
    <w:rsid w:val="00857A9D"/>
    <w:rsid w:val="00861EB6"/>
    <w:rsid w:val="0088162F"/>
    <w:rsid w:val="00902B24"/>
    <w:rsid w:val="00932732"/>
    <w:rsid w:val="00960C69"/>
    <w:rsid w:val="00995D83"/>
    <w:rsid w:val="009D08A1"/>
    <w:rsid w:val="009E6434"/>
    <w:rsid w:val="00A40BFC"/>
    <w:rsid w:val="00A44782"/>
    <w:rsid w:val="00A827C2"/>
    <w:rsid w:val="00A87844"/>
    <w:rsid w:val="00AA246E"/>
    <w:rsid w:val="00AF0E5A"/>
    <w:rsid w:val="00B02BC3"/>
    <w:rsid w:val="00B30B95"/>
    <w:rsid w:val="00B34B50"/>
    <w:rsid w:val="00B60EFE"/>
    <w:rsid w:val="00B72854"/>
    <w:rsid w:val="00BB706D"/>
    <w:rsid w:val="00C679C8"/>
    <w:rsid w:val="00C801A5"/>
    <w:rsid w:val="00C95208"/>
    <w:rsid w:val="00CC50C1"/>
    <w:rsid w:val="00D015FE"/>
    <w:rsid w:val="00D27166"/>
    <w:rsid w:val="00D60C81"/>
    <w:rsid w:val="00DC08B0"/>
    <w:rsid w:val="00DC7092"/>
    <w:rsid w:val="00EB7FC1"/>
    <w:rsid w:val="00ED4A35"/>
    <w:rsid w:val="00EE31F8"/>
    <w:rsid w:val="00EF4C82"/>
    <w:rsid w:val="00F16056"/>
    <w:rsid w:val="00F16161"/>
    <w:rsid w:val="00FB0CA0"/>
    <w:rsid w:val="00F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nice.b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ir.dervisagic@trznice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3</cp:revision>
  <dcterms:created xsi:type="dcterms:W3CDTF">2021-09-23T12:21:00Z</dcterms:created>
  <dcterms:modified xsi:type="dcterms:W3CDTF">2021-10-04T06:39:00Z</dcterms:modified>
</cp:coreProperties>
</file>